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F65B9" w14:textId="77777777" w:rsidR="00D00B2A" w:rsidRDefault="00D00B2A" w:rsidP="00CE0F71">
      <w:pPr>
        <w:widowControl w:val="0"/>
        <w:ind w:left="5954" w:right="-2" w:hanging="1276"/>
        <w:jc w:val="right"/>
        <w:rPr>
          <w:sz w:val="22"/>
          <w:szCs w:val="24"/>
          <w:lang w:eastAsia="ru-RU"/>
        </w:rPr>
      </w:pPr>
    </w:p>
    <w:p w14:paraId="22D4730D" w14:textId="0467D967" w:rsidR="00CE0F71" w:rsidRPr="00DB2207" w:rsidRDefault="00CE0F71" w:rsidP="00CE0F71">
      <w:pPr>
        <w:widowControl w:val="0"/>
        <w:ind w:left="5954" w:right="-2" w:hanging="1276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Приложение №</w:t>
      </w:r>
      <w:r>
        <w:rPr>
          <w:sz w:val="22"/>
          <w:szCs w:val="24"/>
          <w:lang w:eastAsia="ru-RU"/>
        </w:rPr>
        <w:t xml:space="preserve"> </w:t>
      </w:r>
      <w:r w:rsidR="004037D7">
        <w:rPr>
          <w:sz w:val="22"/>
          <w:szCs w:val="24"/>
          <w:lang w:eastAsia="ru-RU"/>
        </w:rPr>
        <w:t>4</w:t>
      </w:r>
    </w:p>
    <w:p w14:paraId="4B4E6E52" w14:textId="77777777" w:rsidR="00CE0F71" w:rsidRPr="00DB2207" w:rsidRDefault="00CE0F71" w:rsidP="00CE0F71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к Заданию на проектирование</w:t>
      </w:r>
    </w:p>
    <w:p w14:paraId="1AEB2D43" w14:textId="77777777" w:rsidR="00CE0F71" w:rsidRPr="00432301" w:rsidRDefault="00CE0F71" w:rsidP="00CE0F71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14:paraId="4B342547" w14:textId="77777777" w:rsidR="00122AD7" w:rsidRPr="00122AD7" w:rsidRDefault="00122AD7" w:rsidP="00122AD7">
      <w:pPr>
        <w:jc w:val="center"/>
        <w:rPr>
          <w:b/>
          <w:sz w:val="24"/>
          <w:szCs w:val="24"/>
        </w:rPr>
      </w:pPr>
      <w:r w:rsidRPr="00122AD7">
        <w:rPr>
          <w:b/>
          <w:sz w:val="24"/>
          <w:szCs w:val="24"/>
        </w:rPr>
        <w:t>Исходные данные для составления сметной документации</w:t>
      </w:r>
    </w:p>
    <w:p w14:paraId="2A86E8A4" w14:textId="77777777" w:rsidR="00122AD7" w:rsidRPr="00122AD7" w:rsidRDefault="00122AD7" w:rsidP="00122AD7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 xml:space="preserve">на строительство и реконструкцию объектов капитального строительства </w:t>
      </w:r>
    </w:p>
    <w:p w14:paraId="149798DF" w14:textId="77777777" w:rsidR="00122AD7" w:rsidRPr="00122AD7" w:rsidRDefault="00122AD7" w:rsidP="00122AD7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>АО «Тюменьэнерго» в 2017 году.</w:t>
      </w:r>
    </w:p>
    <w:tbl>
      <w:tblPr>
        <w:tblW w:w="524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995"/>
        <w:gridCol w:w="4817"/>
      </w:tblGrid>
      <w:tr w:rsidR="00122AD7" w:rsidRPr="00122AD7" w14:paraId="07ACF078" w14:textId="77777777" w:rsidTr="009128B4">
        <w:trPr>
          <w:trHeight w:val="123"/>
        </w:trPr>
        <w:tc>
          <w:tcPr>
            <w:tcW w:w="278" w:type="pct"/>
            <w:vAlign w:val="center"/>
          </w:tcPr>
          <w:p w14:paraId="16D06CD2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№ </w:t>
            </w:r>
            <w:proofErr w:type="spellStart"/>
            <w:r w:rsidRPr="00122AD7">
              <w:rPr>
                <w:sz w:val="24"/>
                <w:szCs w:val="24"/>
              </w:rPr>
              <w:t>п.п</w:t>
            </w:r>
            <w:proofErr w:type="spellEnd"/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4" w:type="pct"/>
            <w:vAlign w:val="center"/>
          </w:tcPr>
          <w:p w14:paraId="54EB648B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12" w:type="pct"/>
            <w:vAlign w:val="center"/>
          </w:tcPr>
          <w:p w14:paraId="657D016F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Нормативы</w:t>
            </w:r>
            <w:bookmarkStart w:id="0" w:name="_GoBack"/>
            <w:bookmarkEnd w:id="0"/>
          </w:p>
        </w:tc>
      </w:tr>
      <w:tr w:rsidR="00122AD7" w:rsidRPr="00122AD7" w14:paraId="277723BF" w14:textId="77777777" w:rsidTr="009128B4">
        <w:trPr>
          <w:trHeight w:val="1315"/>
        </w:trPr>
        <w:tc>
          <w:tcPr>
            <w:tcW w:w="278" w:type="pct"/>
          </w:tcPr>
          <w:p w14:paraId="1091E9B6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</w:p>
        </w:tc>
        <w:tc>
          <w:tcPr>
            <w:tcW w:w="2404" w:type="pct"/>
          </w:tcPr>
          <w:p w14:paraId="48BFB4D9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Сметная документация составляется в соответствии с требованиями Постановления правительства РФ №87 от 16.02.2008г. «О составе разделов проектной документации и требованиях к их содержанию»</w:t>
            </w:r>
          </w:p>
        </w:tc>
        <w:tc>
          <w:tcPr>
            <w:tcW w:w="2312" w:type="pct"/>
            <w:vAlign w:val="center"/>
          </w:tcPr>
          <w:p w14:paraId="7D89B87A" w14:textId="77777777" w:rsidR="00122AD7" w:rsidRPr="00122AD7" w:rsidRDefault="00122AD7" w:rsidP="00122AD7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Положение о составе разделов проектной документации и требованиях к их содержанию утв.  Постановлением Правительства РФ от 16 февраля 2008г. №87.</w:t>
            </w:r>
          </w:p>
        </w:tc>
      </w:tr>
      <w:tr w:rsidR="00122AD7" w:rsidRPr="00122AD7" w14:paraId="32AC16E7" w14:textId="77777777" w:rsidTr="009128B4">
        <w:trPr>
          <w:trHeight w:val="2650"/>
        </w:trPr>
        <w:tc>
          <w:tcPr>
            <w:tcW w:w="278" w:type="pct"/>
          </w:tcPr>
          <w:p w14:paraId="20A320F1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1.1.</w:t>
            </w:r>
          </w:p>
        </w:tc>
        <w:tc>
          <w:tcPr>
            <w:tcW w:w="2404" w:type="pct"/>
          </w:tcPr>
          <w:p w14:paraId="2D338D20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Вся сметная документация (сводный сметный   расчет стоимости строительства, объектные и локальные сметные расчеты (сметы), сметные   расчеты на       отдельные виды затрат) разрабатывается только с применением государственных сметных нормативов, включенных в федеральный реестр сметных нормативов в двух уровнях цен: в базисном и в текущем. </w:t>
            </w:r>
          </w:p>
          <w:p w14:paraId="2DB9DAB8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Пересчет в текущие цены выполняется по итогу глав 1-7 индексами   изменения сметной стоимости, рекомендуемыми к применению Минстроем России. </w:t>
            </w:r>
          </w:p>
          <w:p w14:paraId="4E08935E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Пересчет базисной стоимости строительства в текущие цены осуществляется на момент первоначальной выдачи сметной документации</w:t>
            </w:r>
          </w:p>
        </w:tc>
        <w:tc>
          <w:tcPr>
            <w:tcW w:w="2312" w:type="pct"/>
            <w:vAlign w:val="center"/>
          </w:tcPr>
          <w:p w14:paraId="3A0A64C6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81-35.2004.</w:t>
            </w:r>
          </w:p>
          <w:p w14:paraId="3BC8E1C9" w14:textId="77777777" w:rsidR="00122AD7" w:rsidRPr="00122AD7" w:rsidRDefault="00122AD7" w:rsidP="00122AD7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Письмо </w:t>
            </w:r>
            <w:proofErr w:type="spellStart"/>
            <w:r w:rsidRPr="00122AD7">
              <w:rPr>
                <w:sz w:val="24"/>
                <w:szCs w:val="24"/>
              </w:rPr>
              <w:t>Минрегиона</w:t>
            </w:r>
            <w:proofErr w:type="spellEnd"/>
            <w:r w:rsidRPr="00122AD7">
              <w:rPr>
                <w:sz w:val="24"/>
                <w:szCs w:val="24"/>
              </w:rPr>
              <w:t xml:space="preserve"> РФ от 09.07.2010г.№26686-КК/08,</w:t>
            </w:r>
          </w:p>
          <w:p w14:paraId="248ABE67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  <w:p w14:paraId="79B73BD9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  <w:p w14:paraId="057FEA26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  <w:p w14:paraId="17466017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  <w:p w14:paraId="01E1133F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</w:tc>
      </w:tr>
      <w:tr w:rsidR="00122AD7" w:rsidRPr="00122AD7" w14:paraId="6DF3CDEF" w14:textId="77777777" w:rsidTr="009128B4">
        <w:trPr>
          <w:trHeight w:val="1964"/>
        </w:trPr>
        <w:tc>
          <w:tcPr>
            <w:tcW w:w="278" w:type="pct"/>
          </w:tcPr>
          <w:p w14:paraId="0EF76C8C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1.2.</w:t>
            </w:r>
          </w:p>
        </w:tc>
        <w:tc>
          <w:tcPr>
            <w:tcW w:w="2404" w:type="pct"/>
          </w:tcPr>
          <w:p w14:paraId="450BEC0F" w14:textId="77777777" w:rsidR="00122AD7" w:rsidRPr="00122AD7" w:rsidRDefault="00122AD7" w:rsidP="00122AD7">
            <w:pPr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>Стоимость оборудования определять в текущих ценах в рублях на основании последних данных заводов-изготовителей (поставщиков), с предоставлением прайс-листов</w:t>
            </w:r>
            <w:r w:rsidRPr="00122AD7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22AD7">
              <w:rPr>
                <w:sz w:val="24"/>
                <w:szCs w:val="24"/>
                <w:lang w:eastAsia="ru-RU"/>
              </w:rPr>
              <w:t xml:space="preserve">и указанием даты. Текущую стоимость цен переводить в базу 2001г. индексом изменения сметной стоимости технологического оборудования по отрасли Электроэнергетика, рекомендуемым Минстроем России </w:t>
            </w:r>
          </w:p>
        </w:tc>
        <w:tc>
          <w:tcPr>
            <w:tcW w:w="2312" w:type="pct"/>
            <w:vAlign w:val="center"/>
          </w:tcPr>
          <w:p w14:paraId="756BD3F0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81-35.2004.</w:t>
            </w:r>
          </w:p>
          <w:p w14:paraId="44AE8BE2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  <w:p w14:paraId="773933F1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  <w:p w14:paraId="688A9265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  <w:p w14:paraId="271F119F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</w:tc>
      </w:tr>
      <w:tr w:rsidR="00122AD7" w:rsidRPr="00122AD7" w14:paraId="1BE84AC4" w14:textId="77777777" w:rsidTr="009128B4">
        <w:trPr>
          <w:trHeight w:val="2064"/>
        </w:trPr>
        <w:tc>
          <w:tcPr>
            <w:tcW w:w="278" w:type="pct"/>
          </w:tcPr>
          <w:p w14:paraId="3D304D79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1.3.</w:t>
            </w:r>
          </w:p>
        </w:tc>
        <w:tc>
          <w:tcPr>
            <w:tcW w:w="2404" w:type="pct"/>
          </w:tcPr>
          <w:p w14:paraId="0118FA58" w14:textId="77777777" w:rsidR="00122AD7" w:rsidRPr="00122AD7" w:rsidRDefault="00122AD7" w:rsidP="00122AD7">
            <w:pPr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 xml:space="preserve">Стоимость оборудования (материальных ресурсов), принимаемую по данным заводов-изготовителей (поставщиков), актуализировать на дату предоставления сметной документации и определить путем проведения мониторинга ценовых предложений не менее чем от 3-х заводов-изготовителей (поставщиков) для формирования оптимальной стоимости. </w:t>
            </w:r>
          </w:p>
        </w:tc>
        <w:tc>
          <w:tcPr>
            <w:tcW w:w="2312" w:type="pct"/>
            <w:vAlign w:val="center"/>
          </w:tcPr>
          <w:p w14:paraId="3648BE36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Письмо Министерства регионального развития РФ от 27 сентября 2011 г. </w:t>
            </w:r>
          </w:p>
          <w:p w14:paraId="1FB5F8F5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№ 26315-ДШ/08</w:t>
            </w:r>
          </w:p>
          <w:p w14:paraId="231C9E0E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Приказ Минэкономразвития России от 02.10.2013 № 567</w:t>
            </w:r>
          </w:p>
        </w:tc>
      </w:tr>
      <w:tr w:rsidR="00122AD7" w:rsidRPr="00122AD7" w14:paraId="4C2D4272" w14:textId="77777777" w:rsidTr="009128B4">
        <w:trPr>
          <w:trHeight w:val="781"/>
        </w:trPr>
        <w:tc>
          <w:tcPr>
            <w:tcW w:w="278" w:type="pct"/>
          </w:tcPr>
          <w:p w14:paraId="39890636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1.4.</w:t>
            </w:r>
          </w:p>
        </w:tc>
        <w:tc>
          <w:tcPr>
            <w:tcW w:w="2404" w:type="pct"/>
          </w:tcPr>
          <w:p w14:paraId="58C02A9F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Транспортные и дополнительные расходы к              стоимости оборудования, принимать по калькуляции транспортных расходов, либо процентом </w:t>
            </w:r>
          </w:p>
        </w:tc>
        <w:tc>
          <w:tcPr>
            <w:tcW w:w="2312" w:type="pct"/>
            <w:vAlign w:val="center"/>
          </w:tcPr>
          <w:p w14:paraId="5F2FE9E8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соответствии с п.п.4.48-4.65 МДС 81-35.2004.</w:t>
            </w:r>
          </w:p>
        </w:tc>
      </w:tr>
      <w:tr w:rsidR="00122AD7" w:rsidRPr="00122AD7" w14:paraId="1307828D" w14:textId="77777777" w:rsidTr="009128B4">
        <w:trPr>
          <w:trHeight w:val="270"/>
        </w:trPr>
        <w:tc>
          <w:tcPr>
            <w:tcW w:w="278" w:type="pct"/>
          </w:tcPr>
          <w:p w14:paraId="7F5AEF18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1.5.</w:t>
            </w:r>
          </w:p>
        </w:tc>
        <w:tc>
          <w:tcPr>
            <w:tcW w:w="2404" w:type="pct"/>
          </w:tcPr>
          <w:p w14:paraId="5E936A32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Работы на смежных подстанциях, принадлежащих иным собственникам, выделить в отдельные тома (по каждому объекту)  с пояснительной запиской, </w:t>
            </w:r>
            <w:r w:rsidRPr="00122AD7">
              <w:rPr>
                <w:sz w:val="24"/>
                <w:szCs w:val="24"/>
              </w:rPr>
              <w:lastRenderedPageBreak/>
              <w:t xml:space="preserve">необходимыми разделами в соответствии с составом  ПСД (сводный сметный расчет стоимости строительства, объектные и локальные сметные расчеты (сметы), сметные расчеты на отдельные виды затрат) </w:t>
            </w:r>
          </w:p>
        </w:tc>
        <w:tc>
          <w:tcPr>
            <w:tcW w:w="2312" w:type="pct"/>
          </w:tcPr>
          <w:p w14:paraId="585DF161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</w:p>
          <w:p w14:paraId="270201B0" w14:textId="77777777" w:rsidR="00122AD7" w:rsidRPr="00122AD7" w:rsidRDefault="00122AD7" w:rsidP="00122AD7">
            <w:pPr>
              <w:rPr>
                <w:sz w:val="24"/>
                <w:szCs w:val="24"/>
              </w:rPr>
            </w:pPr>
          </w:p>
        </w:tc>
      </w:tr>
      <w:tr w:rsidR="00122AD7" w:rsidRPr="00122AD7" w14:paraId="1DED52B0" w14:textId="77777777" w:rsidTr="009128B4">
        <w:trPr>
          <w:trHeight w:val="580"/>
        </w:trPr>
        <w:tc>
          <w:tcPr>
            <w:tcW w:w="278" w:type="pct"/>
          </w:tcPr>
          <w:p w14:paraId="222804E3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1.6.</w:t>
            </w:r>
          </w:p>
        </w:tc>
        <w:tc>
          <w:tcPr>
            <w:tcW w:w="2404" w:type="pct"/>
          </w:tcPr>
          <w:p w14:paraId="74502BA3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расчете, по итогу каждой главы отражать, в том числе, затраты по ВЛ, ПС, ВОЛС,   смежные ПС</w:t>
            </w:r>
          </w:p>
        </w:tc>
        <w:tc>
          <w:tcPr>
            <w:tcW w:w="2312" w:type="pct"/>
          </w:tcPr>
          <w:p w14:paraId="42A70EBD" w14:textId="77777777" w:rsidR="00122AD7" w:rsidRPr="00122AD7" w:rsidRDefault="00122AD7" w:rsidP="00122AD7">
            <w:pPr>
              <w:rPr>
                <w:sz w:val="24"/>
                <w:szCs w:val="24"/>
              </w:rPr>
            </w:pPr>
          </w:p>
        </w:tc>
      </w:tr>
      <w:tr w:rsidR="00122AD7" w:rsidRPr="00122AD7" w14:paraId="2C7ED0E7" w14:textId="77777777" w:rsidTr="009128B4">
        <w:trPr>
          <w:trHeight w:val="412"/>
        </w:trPr>
        <w:tc>
          <w:tcPr>
            <w:tcW w:w="278" w:type="pct"/>
          </w:tcPr>
          <w:p w14:paraId="3489DE3D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1.7.</w:t>
            </w:r>
          </w:p>
        </w:tc>
        <w:tc>
          <w:tcPr>
            <w:tcW w:w="2404" w:type="pct"/>
          </w:tcPr>
          <w:p w14:paraId="281F9BC2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случае разработки раздела «АИИСКУЭ» в               соответствии с заданием на проектирование, в      сметной документации необходимо учитывать          затраты на аттестацию и сдачу системы АИИСКУЭ в эксплуатацию, а также    затраты на метрологическое обеспечение</w:t>
            </w:r>
          </w:p>
        </w:tc>
        <w:tc>
          <w:tcPr>
            <w:tcW w:w="2312" w:type="pct"/>
            <w:vAlign w:val="center"/>
          </w:tcPr>
          <w:p w14:paraId="5FA733E5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соответствии с действующими нормами и регламентами</w:t>
            </w:r>
          </w:p>
        </w:tc>
      </w:tr>
      <w:tr w:rsidR="00122AD7" w:rsidRPr="00122AD7" w14:paraId="1D3F7B42" w14:textId="77777777" w:rsidTr="009128B4">
        <w:trPr>
          <w:trHeight w:val="177"/>
        </w:trPr>
        <w:tc>
          <w:tcPr>
            <w:tcW w:w="278" w:type="pct"/>
          </w:tcPr>
          <w:p w14:paraId="1820F94C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1.8.</w:t>
            </w:r>
          </w:p>
        </w:tc>
        <w:tc>
          <w:tcPr>
            <w:tcW w:w="2404" w:type="pct"/>
          </w:tcPr>
          <w:p w14:paraId="4408A81C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составе РД предоставлять ССР</w:t>
            </w:r>
          </w:p>
        </w:tc>
        <w:tc>
          <w:tcPr>
            <w:tcW w:w="2312" w:type="pct"/>
            <w:vAlign w:val="center"/>
          </w:tcPr>
          <w:p w14:paraId="1B26094C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</w:tc>
      </w:tr>
      <w:tr w:rsidR="00122AD7" w:rsidRPr="00122AD7" w14:paraId="62395029" w14:textId="77777777" w:rsidTr="009128B4">
        <w:trPr>
          <w:trHeight w:val="580"/>
        </w:trPr>
        <w:tc>
          <w:tcPr>
            <w:tcW w:w="278" w:type="pct"/>
          </w:tcPr>
          <w:p w14:paraId="276853DE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1.10.</w:t>
            </w:r>
          </w:p>
        </w:tc>
        <w:tc>
          <w:tcPr>
            <w:tcW w:w="2404" w:type="pct"/>
          </w:tcPr>
          <w:p w14:paraId="68662AA9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Стоимость строительства по рабочей документации (РД) не должна превышать стоимость строительства по проектной документации (ПД)</w:t>
            </w:r>
          </w:p>
        </w:tc>
        <w:tc>
          <w:tcPr>
            <w:tcW w:w="2312" w:type="pct"/>
            <w:vAlign w:val="center"/>
          </w:tcPr>
          <w:p w14:paraId="327F8C62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</w:tc>
      </w:tr>
      <w:tr w:rsidR="00122AD7" w:rsidRPr="00122AD7" w14:paraId="58068538" w14:textId="77777777" w:rsidTr="009128B4">
        <w:trPr>
          <w:trHeight w:val="135"/>
        </w:trPr>
        <w:tc>
          <w:tcPr>
            <w:tcW w:w="278" w:type="pct"/>
          </w:tcPr>
          <w:p w14:paraId="4BC51673" w14:textId="77777777" w:rsidR="00122AD7" w:rsidRPr="00122AD7" w:rsidRDefault="00122AD7" w:rsidP="00122AD7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722" w:type="pct"/>
            <w:gridSpan w:val="2"/>
          </w:tcPr>
          <w:p w14:paraId="62FB26A5" w14:textId="77777777" w:rsidR="00122AD7" w:rsidRPr="00122AD7" w:rsidRDefault="00122AD7" w:rsidP="00122AD7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1. Подготовка территории строительства</w:t>
            </w:r>
          </w:p>
        </w:tc>
      </w:tr>
      <w:tr w:rsidR="00122AD7" w:rsidRPr="00122AD7" w14:paraId="2B0F8884" w14:textId="77777777" w:rsidTr="009128B4">
        <w:tc>
          <w:tcPr>
            <w:tcW w:w="278" w:type="pct"/>
          </w:tcPr>
          <w:p w14:paraId="0D31AA29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2.1</w:t>
            </w:r>
          </w:p>
        </w:tc>
        <w:tc>
          <w:tcPr>
            <w:tcW w:w="2404" w:type="pct"/>
          </w:tcPr>
          <w:p w14:paraId="4559A130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Затраты, связанные с оформлением документов и необходимых согласований на период строительства </w:t>
            </w:r>
          </w:p>
        </w:tc>
        <w:tc>
          <w:tcPr>
            <w:tcW w:w="2312" w:type="pct"/>
            <w:vAlign w:val="center"/>
          </w:tcPr>
          <w:p w14:paraId="1A89946B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на основании расчетов и цен на эти услуги. При наличии - по данным                    Заказчика</w:t>
            </w:r>
          </w:p>
        </w:tc>
      </w:tr>
      <w:tr w:rsidR="00122AD7" w:rsidRPr="00122AD7" w14:paraId="66BB9994" w14:textId="77777777" w:rsidTr="009128B4">
        <w:trPr>
          <w:trHeight w:val="862"/>
        </w:trPr>
        <w:tc>
          <w:tcPr>
            <w:tcW w:w="278" w:type="pct"/>
          </w:tcPr>
          <w:p w14:paraId="0DF4F9E9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2.2</w:t>
            </w:r>
          </w:p>
        </w:tc>
        <w:tc>
          <w:tcPr>
            <w:tcW w:w="2404" w:type="pct"/>
          </w:tcPr>
          <w:p w14:paraId="0A241DD7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аренду земли на период строительства</w:t>
            </w:r>
          </w:p>
        </w:tc>
        <w:tc>
          <w:tcPr>
            <w:tcW w:w="2312" w:type="pct"/>
            <w:vAlign w:val="center"/>
          </w:tcPr>
          <w:p w14:paraId="26996B71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на основании расчета с учетом ставок за аренду земельного участка, устанавливаемых местной администрацией. Постановление РФ от 22.05.07 г. №310. Либо по заключенным договорам аренды</w:t>
            </w:r>
          </w:p>
        </w:tc>
      </w:tr>
      <w:tr w:rsidR="00122AD7" w:rsidRPr="00122AD7" w14:paraId="0DFDCC54" w14:textId="77777777" w:rsidTr="009128B4">
        <w:trPr>
          <w:trHeight w:val="426"/>
        </w:trPr>
        <w:tc>
          <w:tcPr>
            <w:tcW w:w="278" w:type="pct"/>
          </w:tcPr>
          <w:p w14:paraId="45FFA033" w14:textId="77777777" w:rsidR="00122AD7" w:rsidRPr="00122AD7" w:rsidRDefault="00122AD7" w:rsidP="00122AD7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722" w:type="pct"/>
            <w:gridSpan w:val="2"/>
          </w:tcPr>
          <w:p w14:paraId="7AB1B1C5" w14:textId="77777777" w:rsidR="00122AD7" w:rsidRPr="00122AD7" w:rsidRDefault="00122AD7" w:rsidP="00122AD7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Лимитированные затраты, учитываемые в сводном сметном расчете в базе 2001г.,                 согласно МДС 81-35.2004</w:t>
            </w:r>
          </w:p>
        </w:tc>
      </w:tr>
      <w:tr w:rsidR="00122AD7" w:rsidRPr="00122AD7" w14:paraId="28BE9B00" w14:textId="77777777" w:rsidTr="009128B4">
        <w:trPr>
          <w:trHeight w:val="477"/>
        </w:trPr>
        <w:tc>
          <w:tcPr>
            <w:tcW w:w="278" w:type="pct"/>
          </w:tcPr>
          <w:p w14:paraId="5C946C6F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3.1.</w:t>
            </w:r>
          </w:p>
        </w:tc>
        <w:tc>
          <w:tcPr>
            <w:tcW w:w="2404" w:type="pct"/>
          </w:tcPr>
          <w:p w14:paraId="4510C7D3" w14:textId="77777777" w:rsidR="00122AD7" w:rsidRPr="00122AD7" w:rsidRDefault="00122AD7" w:rsidP="00122AD7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сооружения.                                  Раздельно по ВЛ(ВОЛС), ПС, смежные ПС</w:t>
            </w:r>
          </w:p>
        </w:tc>
        <w:tc>
          <w:tcPr>
            <w:tcW w:w="2312" w:type="pct"/>
            <w:vAlign w:val="center"/>
          </w:tcPr>
          <w:p w14:paraId="2FCEB9E7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81-05-01-2001.</w:t>
            </w:r>
          </w:p>
        </w:tc>
      </w:tr>
      <w:tr w:rsidR="00122AD7" w:rsidRPr="00122AD7" w14:paraId="21DA04A1" w14:textId="77777777" w:rsidTr="009128B4">
        <w:trPr>
          <w:trHeight w:val="399"/>
        </w:trPr>
        <w:tc>
          <w:tcPr>
            <w:tcW w:w="278" w:type="pct"/>
          </w:tcPr>
          <w:p w14:paraId="334D1ECD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3.2.</w:t>
            </w:r>
          </w:p>
        </w:tc>
        <w:tc>
          <w:tcPr>
            <w:tcW w:w="2404" w:type="pct"/>
          </w:tcPr>
          <w:p w14:paraId="30A3631C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 учитываются               набором, когда процент исключается</w:t>
            </w:r>
          </w:p>
        </w:tc>
        <w:tc>
          <w:tcPr>
            <w:tcW w:w="2312" w:type="pct"/>
            <w:vAlign w:val="center"/>
          </w:tcPr>
          <w:p w14:paraId="071DEB56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Расчеты или локальные сметы по     данным ПОС.</w:t>
            </w:r>
          </w:p>
        </w:tc>
      </w:tr>
      <w:tr w:rsidR="00122AD7" w:rsidRPr="00122AD7" w14:paraId="7E61208A" w14:textId="77777777" w:rsidTr="009128B4">
        <w:trPr>
          <w:trHeight w:val="293"/>
        </w:trPr>
        <w:tc>
          <w:tcPr>
            <w:tcW w:w="278" w:type="pct"/>
          </w:tcPr>
          <w:p w14:paraId="43F06BC8" w14:textId="77777777" w:rsidR="00122AD7" w:rsidRPr="00122AD7" w:rsidRDefault="00122AD7" w:rsidP="00122AD7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722" w:type="pct"/>
            <w:gridSpan w:val="2"/>
          </w:tcPr>
          <w:p w14:paraId="7963A295" w14:textId="77777777" w:rsidR="00122AD7" w:rsidRPr="00122AD7" w:rsidRDefault="00122AD7" w:rsidP="00122AD7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Перечень видов затрат, включаемых в главу 9 «Прочие работы и затраты»</w:t>
            </w:r>
          </w:p>
        </w:tc>
      </w:tr>
      <w:tr w:rsidR="00122AD7" w:rsidRPr="00122AD7" w14:paraId="026A232A" w14:textId="77777777" w:rsidTr="009128B4">
        <w:tc>
          <w:tcPr>
            <w:tcW w:w="278" w:type="pct"/>
          </w:tcPr>
          <w:p w14:paraId="6F2A5C6B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4.1.</w:t>
            </w:r>
          </w:p>
        </w:tc>
        <w:tc>
          <w:tcPr>
            <w:tcW w:w="2404" w:type="pct"/>
          </w:tcPr>
          <w:p w14:paraId="472872AD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Дополнительные затраты при производстве работ в зимнее время. Раздельно по ВЛ, ПС, ВОЛС, смежные ПС</w:t>
            </w:r>
          </w:p>
        </w:tc>
        <w:tc>
          <w:tcPr>
            <w:tcW w:w="2312" w:type="pct"/>
            <w:vAlign w:val="center"/>
          </w:tcPr>
          <w:p w14:paraId="75C42FC9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81-05-02-2007.</w:t>
            </w:r>
          </w:p>
        </w:tc>
      </w:tr>
      <w:tr w:rsidR="00122AD7" w:rsidRPr="00122AD7" w14:paraId="649E3DC4" w14:textId="77777777" w:rsidTr="009128B4">
        <w:trPr>
          <w:trHeight w:val="60"/>
        </w:trPr>
        <w:tc>
          <w:tcPr>
            <w:tcW w:w="278" w:type="pct"/>
          </w:tcPr>
          <w:p w14:paraId="3CD3C086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4.2.</w:t>
            </w:r>
          </w:p>
        </w:tc>
        <w:tc>
          <w:tcPr>
            <w:tcW w:w="2404" w:type="pct"/>
          </w:tcPr>
          <w:p w14:paraId="228DAC5A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proofErr w:type="spellStart"/>
            <w:r w:rsidRPr="00122AD7">
              <w:rPr>
                <w:sz w:val="24"/>
                <w:szCs w:val="24"/>
              </w:rPr>
              <w:t>снегоборьбу</w:t>
            </w:r>
            <w:proofErr w:type="spellEnd"/>
          </w:p>
        </w:tc>
        <w:tc>
          <w:tcPr>
            <w:tcW w:w="2312" w:type="pct"/>
            <w:vAlign w:val="center"/>
          </w:tcPr>
          <w:p w14:paraId="3019B0BE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 табл. 2.</w:t>
            </w:r>
          </w:p>
        </w:tc>
      </w:tr>
      <w:tr w:rsidR="00122AD7" w:rsidRPr="00122AD7" w14:paraId="31D69B08" w14:textId="77777777" w:rsidTr="009128B4">
        <w:trPr>
          <w:trHeight w:val="470"/>
        </w:trPr>
        <w:tc>
          <w:tcPr>
            <w:tcW w:w="278" w:type="pct"/>
          </w:tcPr>
          <w:p w14:paraId="25B472C1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4.3.</w:t>
            </w:r>
          </w:p>
        </w:tc>
        <w:tc>
          <w:tcPr>
            <w:tcW w:w="2404" w:type="pct"/>
          </w:tcPr>
          <w:p w14:paraId="16A314D5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перебазированием строительной техники</w:t>
            </w:r>
          </w:p>
        </w:tc>
        <w:tc>
          <w:tcPr>
            <w:tcW w:w="2312" w:type="pct"/>
            <w:vAlign w:val="center"/>
          </w:tcPr>
          <w:p w14:paraId="0962E422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 на основании ПОС, с отнесением затрат в ССР Глава 9  графа 4,5.</w:t>
            </w:r>
          </w:p>
        </w:tc>
      </w:tr>
      <w:tr w:rsidR="00122AD7" w:rsidRPr="00122AD7" w14:paraId="47253F29" w14:textId="77777777" w:rsidTr="009128B4">
        <w:trPr>
          <w:trHeight w:val="378"/>
        </w:trPr>
        <w:tc>
          <w:tcPr>
            <w:tcW w:w="278" w:type="pct"/>
          </w:tcPr>
          <w:p w14:paraId="110661F8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4.4.</w:t>
            </w:r>
          </w:p>
        </w:tc>
        <w:tc>
          <w:tcPr>
            <w:tcW w:w="2404" w:type="pct"/>
          </w:tcPr>
          <w:p w14:paraId="3CE91553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перевозке работников строительно-монтажных организаций автотранспортом</w:t>
            </w:r>
          </w:p>
        </w:tc>
        <w:tc>
          <w:tcPr>
            <w:tcW w:w="2312" w:type="pct"/>
            <w:vAlign w:val="center"/>
          </w:tcPr>
          <w:p w14:paraId="54E3EDC3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 на основании ПОС.</w:t>
            </w:r>
          </w:p>
        </w:tc>
      </w:tr>
      <w:tr w:rsidR="00122AD7" w:rsidRPr="00122AD7" w14:paraId="025D9591" w14:textId="77777777" w:rsidTr="009128B4">
        <w:trPr>
          <w:trHeight w:val="698"/>
        </w:trPr>
        <w:tc>
          <w:tcPr>
            <w:tcW w:w="278" w:type="pct"/>
          </w:tcPr>
          <w:p w14:paraId="7AF4E241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4.5.</w:t>
            </w:r>
          </w:p>
        </w:tc>
        <w:tc>
          <w:tcPr>
            <w:tcW w:w="2404" w:type="pct"/>
          </w:tcPr>
          <w:p w14:paraId="1F98DA11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специальных мероприятий по обеспечению нормальных условий труда (борьба с клещевым энцефалитом, гнусом и т.д.)</w:t>
            </w:r>
          </w:p>
        </w:tc>
        <w:tc>
          <w:tcPr>
            <w:tcW w:w="2312" w:type="pct"/>
            <w:vAlign w:val="center"/>
          </w:tcPr>
          <w:p w14:paraId="45F27ACB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 на основании ПОС                                  (не более 0,1 %).</w:t>
            </w:r>
          </w:p>
        </w:tc>
      </w:tr>
      <w:tr w:rsidR="00122AD7" w:rsidRPr="00122AD7" w14:paraId="54F62B7E" w14:textId="77777777" w:rsidTr="009128B4">
        <w:tc>
          <w:tcPr>
            <w:tcW w:w="278" w:type="pct"/>
          </w:tcPr>
          <w:p w14:paraId="5B3F8AA8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4.6.</w:t>
            </w:r>
          </w:p>
        </w:tc>
        <w:tc>
          <w:tcPr>
            <w:tcW w:w="2404" w:type="pct"/>
          </w:tcPr>
          <w:p w14:paraId="2FB7249A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премированием за ввод в              действие построенных объектов</w:t>
            </w:r>
          </w:p>
        </w:tc>
        <w:tc>
          <w:tcPr>
            <w:tcW w:w="2312" w:type="pct"/>
            <w:vAlign w:val="center"/>
          </w:tcPr>
          <w:p w14:paraId="2004030F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расчетом от итога глав 1-12 по графам 4 и 5 сводного сметного расчета. (Постановление Минтруда РФ №463-РБ/7-13/32 от 15.03.93г.).</w:t>
            </w:r>
          </w:p>
        </w:tc>
      </w:tr>
      <w:tr w:rsidR="00122AD7" w:rsidRPr="00122AD7" w14:paraId="00C9C081" w14:textId="77777777" w:rsidTr="009128B4">
        <w:trPr>
          <w:trHeight w:val="764"/>
        </w:trPr>
        <w:tc>
          <w:tcPr>
            <w:tcW w:w="278" w:type="pct"/>
          </w:tcPr>
          <w:p w14:paraId="02EF60D6" w14:textId="77777777" w:rsidR="00122AD7" w:rsidRPr="00122AD7" w:rsidRDefault="00122AD7" w:rsidP="00122AD7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4.7.</w:t>
            </w:r>
          </w:p>
        </w:tc>
        <w:tc>
          <w:tcPr>
            <w:tcW w:w="2404" w:type="pct"/>
          </w:tcPr>
          <w:p w14:paraId="34629FF9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пуско-наладочных                   работ (вхолостую)</w:t>
            </w:r>
          </w:p>
        </w:tc>
        <w:tc>
          <w:tcPr>
            <w:tcW w:w="2312" w:type="pct"/>
            <w:vAlign w:val="center"/>
          </w:tcPr>
          <w:p w14:paraId="469FF012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Письмо №ВТ-386/08 ФАС ЖКХ (ФГУ ФЦЦС) МДС 81-35.2004 пункт 4.102. Размер средств определяется на основании смет</w:t>
            </w:r>
          </w:p>
        </w:tc>
      </w:tr>
      <w:tr w:rsidR="00122AD7" w:rsidRPr="00122AD7" w14:paraId="32B83266" w14:textId="77777777" w:rsidTr="009128B4">
        <w:trPr>
          <w:trHeight w:val="583"/>
        </w:trPr>
        <w:tc>
          <w:tcPr>
            <w:tcW w:w="278" w:type="pct"/>
          </w:tcPr>
          <w:p w14:paraId="56EABFCC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2404" w:type="pct"/>
          </w:tcPr>
          <w:p w14:paraId="06CCD207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осуществлением работ             вахтовым методом</w:t>
            </w:r>
          </w:p>
        </w:tc>
        <w:tc>
          <w:tcPr>
            <w:tcW w:w="2312" w:type="pct"/>
            <w:vAlign w:val="center"/>
          </w:tcPr>
          <w:p w14:paraId="7AA1F81C" w14:textId="77777777" w:rsidR="00122AD7" w:rsidRPr="00122AD7" w:rsidRDefault="00122AD7" w:rsidP="00122AD7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расчетом на основании ПОС. МДС81-35.2004 Приложение 8 п.9.4.</w:t>
            </w:r>
          </w:p>
        </w:tc>
      </w:tr>
      <w:tr w:rsidR="00122AD7" w:rsidRPr="00122AD7" w14:paraId="6E965D19" w14:textId="77777777" w:rsidTr="009128B4">
        <w:trPr>
          <w:trHeight w:val="1813"/>
        </w:trPr>
        <w:tc>
          <w:tcPr>
            <w:tcW w:w="278" w:type="pct"/>
          </w:tcPr>
          <w:p w14:paraId="5F724001" w14:textId="77777777" w:rsidR="00122AD7" w:rsidRPr="00122AD7" w:rsidRDefault="00122AD7" w:rsidP="00122AD7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4.9.</w:t>
            </w:r>
          </w:p>
        </w:tc>
        <w:tc>
          <w:tcPr>
            <w:tcW w:w="2404" w:type="pct"/>
          </w:tcPr>
          <w:p w14:paraId="3D0E551C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на формирование                            аварийного запаса. </w:t>
            </w:r>
          </w:p>
          <w:p w14:paraId="69E3D87A" w14:textId="77777777" w:rsidR="00122AD7" w:rsidRPr="00122AD7" w:rsidRDefault="00122AD7" w:rsidP="00122AD7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12" w:type="pct"/>
            <w:vAlign w:val="center"/>
          </w:tcPr>
          <w:p w14:paraId="64F4C132" w14:textId="77777777" w:rsidR="00122AD7" w:rsidRPr="00122AD7" w:rsidRDefault="00122AD7" w:rsidP="00122AD7">
            <w:pPr>
              <w:jc w:val="both"/>
              <w:rPr>
                <w:bCs/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включаются в сводный сметный расчет только для объектов нового строительства.</w:t>
            </w:r>
          </w:p>
          <w:p w14:paraId="1CA48531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bCs/>
                <w:sz w:val="24"/>
                <w:szCs w:val="24"/>
              </w:rPr>
              <w:t>Номенклатура и объемы определяются проектом с учетом требований установленных норм комплектации аварийного запаса и согласовываются</w:t>
            </w:r>
            <w:r w:rsidRPr="00122AD7">
              <w:rPr>
                <w:sz w:val="24"/>
                <w:szCs w:val="24"/>
              </w:rPr>
              <w:t xml:space="preserve"> с заказчиком,</w:t>
            </w:r>
            <w:r w:rsidRPr="00122AD7">
              <w:rPr>
                <w:bCs/>
                <w:sz w:val="24"/>
                <w:szCs w:val="24"/>
              </w:rPr>
              <w:t xml:space="preserve"> с выделением его отдельной строкой в главе 9 «Прочие работы и затраты» ССР.</w:t>
            </w:r>
          </w:p>
        </w:tc>
      </w:tr>
      <w:tr w:rsidR="00122AD7" w:rsidRPr="00122AD7" w14:paraId="73C5E09C" w14:textId="77777777" w:rsidTr="009128B4">
        <w:trPr>
          <w:trHeight w:val="723"/>
        </w:trPr>
        <w:tc>
          <w:tcPr>
            <w:tcW w:w="278" w:type="pct"/>
          </w:tcPr>
          <w:p w14:paraId="197E800B" w14:textId="77777777" w:rsidR="00122AD7" w:rsidRPr="00122AD7" w:rsidRDefault="00122AD7" w:rsidP="00122AD7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4.10.</w:t>
            </w:r>
          </w:p>
        </w:tc>
        <w:tc>
          <w:tcPr>
            <w:tcW w:w="2404" w:type="pct"/>
          </w:tcPr>
          <w:p w14:paraId="2502F87E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ввод объекта в эксплуатацию                           (техническая инвентаризация, изготовление             документов  кадастрового и технического учета)</w:t>
            </w:r>
          </w:p>
        </w:tc>
        <w:tc>
          <w:tcPr>
            <w:tcW w:w="2312" w:type="pct"/>
            <w:vAlign w:val="center"/>
          </w:tcPr>
          <w:p w14:paraId="7E03D316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нормативу в размере 0,12% от итогов по главам 1-8 ССР (графы 7 и 8).</w:t>
            </w:r>
          </w:p>
        </w:tc>
      </w:tr>
      <w:tr w:rsidR="00122AD7" w:rsidRPr="00122AD7" w14:paraId="7ECB0F3F" w14:textId="77777777" w:rsidTr="009128B4">
        <w:trPr>
          <w:trHeight w:val="428"/>
        </w:trPr>
        <w:tc>
          <w:tcPr>
            <w:tcW w:w="278" w:type="pct"/>
          </w:tcPr>
          <w:p w14:paraId="0946B6FD" w14:textId="77777777" w:rsidR="00122AD7" w:rsidRPr="00122AD7" w:rsidRDefault="00122AD7" w:rsidP="00122AD7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4.11.</w:t>
            </w:r>
          </w:p>
        </w:tc>
        <w:tc>
          <w:tcPr>
            <w:tcW w:w="2404" w:type="pct"/>
          </w:tcPr>
          <w:p w14:paraId="78E6B431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мероприятий по охране окружающей среды</w:t>
            </w:r>
          </w:p>
        </w:tc>
        <w:tc>
          <w:tcPr>
            <w:tcW w:w="2312" w:type="pct"/>
            <w:vMerge w:val="restart"/>
            <w:vAlign w:val="center"/>
          </w:tcPr>
          <w:p w14:paraId="459BA30D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расчетам на основании данных раздела проектной документации «Перечень мероприятий по охране окружающей среды» и Постановлений Правительства РФ от 28.08.1992 № 632 и от 12.06.2003 № 344 (графы 7 и 8).</w:t>
            </w:r>
          </w:p>
        </w:tc>
      </w:tr>
      <w:tr w:rsidR="00122AD7" w:rsidRPr="00122AD7" w14:paraId="731138C1" w14:textId="77777777" w:rsidTr="009128B4">
        <w:trPr>
          <w:trHeight w:val="897"/>
        </w:trPr>
        <w:tc>
          <w:tcPr>
            <w:tcW w:w="278" w:type="pct"/>
          </w:tcPr>
          <w:p w14:paraId="4F14E8CF" w14:textId="77777777" w:rsidR="00122AD7" w:rsidRPr="00122AD7" w:rsidRDefault="00122AD7" w:rsidP="00122AD7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4.12.</w:t>
            </w:r>
          </w:p>
        </w:tc>
        <w:tc>
          <w:tcPr>
            <w:tcW w:w="2404" w:type="pct"/>
          </w:tcPr>
          <w:p w14:paraId="70343007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по утилизации строительного мусора </w:t>
            </w:r>
          </w:p>
        </w:tc>
        <w:tc>
          <w:tcPr>
            <w:tcW w:w="2312" w:type="pct"/>
            <w:vMerge/>
            <w:vAlign w:val="center"/>
          </w:tcPr>
          <w:p w14:paraId="1D236CCA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</w:tc>
      </w:tr>
      <w:tr w:rsidR="00122AD7" w:rsidRPr="00122AD7" w14:paraId="5C606D25" w14:textId="77777777" w:rsidTr="009128B4">
        <w:trPr>
          <w:trHeight w:val="732"/>
        </w:trPr>
        <w:tc>
          <w:tcPr>
            <w:tcW w:w="278" w:type="pct"/>
          </w:tcPr>
          <w:p w14:paraId="76BB26DE" w14:textId="77777777" w:rsidR="00122AD7" w:rsidRPr="00122AD7" w:rsidRDefault="00122AD7" w:rsidP="00122AD7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4.13.</w:t>
            </w:r>
          </w:p>
        </w:tc>
        <w:tc>
          <w:tcPr>
            <w:tcW w:w="2404" w:type="pct"/>
          </w:tcPr>
          <w:p w14:paraId="04CEFC14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оплату сборов за перевозку крупногабаритных и тяжеловесных грузов.</w:t>
            </w:r>
          </w:p>
        </w:tc>
        <w:tc>
          <w:tcPr>
            <w:tcW w:w="2312" w:type="pct"/>
            <w:vAlign w:val="center"/>
          </w:tcPr>
          <w:p w14:paraId="13A92E43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расчету при оформлении разрешения на движение транспортного средства (графы 7 и 8).</w:t>
            </w:r>
          </w:p>
        </w:tc>
      </w:tr>
      <w:tr w:rsidR="00122AD7" w:rsidRPr="00122AD7" w14:paraId="1A45E4A3" w14:textId="77777777" w:rsidTr="009128B4">
        <w:tc>
          <w:tcPr>
            <w:tcW w:w="278" w:type="pct"/>
          </w:tcPr>
          <w:p w14:paraId="7A48161B" w14:textId="77777777" w:rsidR="00122AD7" w:rsidRPr="00122AD7" w:rsidRDefault="00122AD7" w:rsidP="00122AD7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722" w:type="pct"/>
            <w:gridSpan w:val="2"/>
            <w:vAlign w:val="center"/>
          </w:tcPr>
          <w:p w14:paraId="3A84F8B4" w14:textId="77777777" w:rsidR="00122AD7" w:rsidRPr="00122AD7" w:rsidRDefault="00122AD7" w:rsidP="00122AD7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10. Содержание службы заказчика. Строительный контроль.</w:t>
            </w:r>
          </w:p>
        </w:tc>
      </w:tr>
      <w:tr w:rsidR="00122AD7" w:rsidRPr="00122AD7" w14:paraId="7AA40E64" w14:textId="77777777" w:rsidTr="009128B4">
        <w:trPr>
          <w:trHeight w:val="463"/>
        </w:trPr>
        <w:tc>
          <w:tcPr>
            <w:tcW w:w="278" w:type="pct"/>
          </w:tcPr>
          <w:p w14:paraId="0661137D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pct"/>
          </w:tcPr>
          <w:p w14:paraId="553566D2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выделить отдельными строками</w:t>
            </w:r>
          </w:p>
        </w:tc>
        <w:tc>
          <w:tcPr>
            <w:tcW w:w="2312" w:type="pct"/>
            <w:vAlign w:val="center"/>
          </w:tcPr>
          <w:p w14:paraId="7CB659E8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</w:p>
        </w:tc>
      </w:tr>
      <w:tr w:rsidR="00122AD7" w:rsidRPr="00122AD7" w14:paraId="70A44F7D" w14:textId="77777777" w:rsidTr="009128B4">
        <w:trPr>
          <w:trHeight w:val="481"/>
        </w:trPr>
        <w:tc>
          <w:tcPr>
            <w:tcW w:w="278" w:type="pct"/>
          </w:tcPr>
          <w:p w14:paraId="02C90EF0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5.1.</w:t>
            </w:r>
          </w:p>
        </w:tc>
        <w:tc>
          <w:tcPr>
            <w:tcW w:w="2404" w:type="pct"/>
          </w:tcPr>
          <w:p w14:paraId="764EC35C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Содержание службы заказчика</w:t>
            </w:r>
          </w:p>
        </w:tc>
        <w:tc>
          <w:tcPr>
            <w:tcW w:w="2312" w:type="pct"/>
            <w:vAlign w:val="center"/>
          </w:tcPr>
          <w:p w14:paraId="46A986C7" w14:textId="07A9D7B9" w:rsidR="00122AD7" w:rsidRPr="00122AD7" w:rsidRDefault="00122AD7" w:rsidP="00D00B2A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Приложение 1 к настоящим исходным данным для составления сметной документации. </w:t>
            </w:r>
          </w:p>
        </w:tc>
      </w:tr>
      <w:tr w:rsidR="00122AD7" w:rsidRPr="00122AD7" w14:paraId="0ECE1C10" w14:textId="77777777" w:rsidTr="009128B4">
        <w:trPr>
          <w:trHeight w:val="418"/>
        </w:trPr>
        <w:tc>
          <w:tcPr>
            <w:tcW w:w="278" w:type="pct"/>
          </w:tcPr>
          <w:p w14:paraId="6A8A6E63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5.2.</w:t>
            </w:r>
          </w:p>
        </w:tc>
        <w:tc>
          <w:tcPr>
            <w:tcW w:w="2404" w:type="pct"/>
          </w:tcPr>
          <w:p w14:paraId="5BB9AF18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Строительный контроль</w:t>
            </w:r>
          </w:p>
        </w:tc>
        <w:tc>
          <w:tcPr>
            <w:tcW w:w="2312" w:type="pct"/>
            <w:vAlign w:val="center"/>
          </w:tcPr>
          <w:p w14:paraId="7D7F1178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Определяется расчетом по Постановлению Правительства РФ от 21.06.10г. №468. </w:t>
            </w:r>
          </w:p>
        </w:tc>
      </w:tr>
      <w:tr w:rsidR="00122AD7" w:rsidRPr="00122AD7" w14:paraId="1DD08F02" w14:textId="77777777" w:rsidTr="009128B4">
        <w:trPr>
          <w:trHeight w:val="331"/>
        </w:trPr>
        <w:tc>
          <w:tcPr>
            <w:tcW w:w="278" w:type="pct"/>
          </w:tcPr>
          <w:p w14:paraId="141741D8" w14:textId="77777777" w:rsidR="00122AD7" w:rsidRPr="00122AD7" w:rsidRDefault="00122AD7" w:rsidP="00122AD7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722" w:type="pct"/>
            <w:gridSpan w:val="2"/>
            <w:vAlign w:val="center"/>
          </w:tcPr>
          <w:p w14:paraId="5B45BF81" w14:textId="77777777" w:rsidR="00122AD7" w:rsidRPr="00122AD7" w:rsidRDefault="00122AD7" w:rsidP="00122AD7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12. Публичный технологический и ценовой аудит, аудит проектной документации, проектные и изыскательские работы.</w:t>
            </w:r>
          </w:p>
        </w:tc>
      </w:tr>
      <w:tr w:rsidR="00122AD7" w:rsidRPr="00122AD7" w14:paraId="641C655D" w14:textId="77777777" w:rsidTr="009128B4">
        <w:tc>
          <w:tcPr>
            <w:tcW w:w="278" w:type="pct"/>
          </w:tcPr>
          <w:p w14:paraId="650AFCB7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6.1.</w:t>
            </w:r>
          </w:p>
        </w:tc>
        <w:tc>
          <w:tcPr>
            <w:tcW w:w="2404" w:type="pct"/>
          </w:tcPr>
          <w:p w14:paraId="718DF323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2312" w:type="pct"/>
            <w:vAlign w:val="center"/>
          </w:tcPr>
          <w:p w14:paraId="6DB56CD0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стоимость учитывается в соответствии с договором подряда с приложением смет, составленных на основании справочников базовых цен на проектные работы, включенных в федеральный реестр сметных нормативов, с индексами Минстроя РФ.</w:t>
            </w:r>
          </w:p>
        </w:tc>
      </w:tr>
      <w:tr w:rsidR="00122AD7" w:rsidRPr="00122AD7" w14:paraId="32F6461C" w14:textId="77777777" w:rsidTr="009128B4">
        <w:tc>
          <w:tcPr>
            <w:tcW w:w="278" w:type="pct"/>
          </w:tcPr>
          <w:p w14:paraId="3069A017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6.2.</w:t>
            </w:r>
          </w:p>
        </w:tc>
        <w:tc>
          <w:tcPr>
            <w:tcW w:w="2404" w:type="pct"/>
          </w:tcPr>
          <w:p w14:paraId="5F2F5D22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Изыскательские работы</w:t>
            </w:r>
          </w:p>
        </w:tc>
        <w:tc>
          <w:tcPr>
            <w:tcW w:w="2312" w:type="pct"/>
            <w:vAlign w:val="center"/>
          </w:tcPr>
          <w:p w14:paraId="3714C5D5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стоимость учитывается в соответствии с договором подряда с приложением смет, составленных на основании справочников базовых цен на изыскательские работы, включенных в федеральный реестр сметных нормативов, с индексами Минстроя РФ.</w:t>
            </w:r>
          </w:p>
        </w:tc>
      </w:tr>
      <w:tr w:rsidR="00122AD7" w:rsidRPr="00122AD7" w14:paraId="6A0C5A15" w14:textId="77777777" w:rsidTr="009128B4">
        <w:trPr>
          <w:trHeight w:val="536"/>
        </w:trPr>
        <w:tc>
          <w:tcPr>
            <w:tcW w:w="278" w:type="pct"/>
          </w:tcPr>
          <w:p w14:paraId="2CEC6FD2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6.3.</w:t>
            </w:r>
          </w:p>
        </w:tc>
        <w:tc>
          <w:tcPr>
            <w:tcW w:w="2404" w:type="pct"/>
          </w:tcPr>
          <w:p w14:paraId="058AA85B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Экспертиза проекта, включая экологическую                 экспертизу</w:t>
            </w:r>
          </w:p>
        </w:tc>
        <w:tc>
          <w:tcPr>
            <w:tcW w:w="2312" w:type="pct"/>
            <w:vAlign w:val="center"/>
          </w:tcPr>
          <w:p w14:paraId="33694F1A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Определяется по действующим нормативам от стоимости ПИР. Постановление Правительства РФ от 05.03.07 г. №145. </w:t>
            </w:r>
          </w:p>
        </w:tc>
      </w:tr>
      <w:tr w:rsidR="00122AD7" w:rsidRPr="00122AD7" w14:paraId="1F2EFEDB" w14:textId="77777777" w:rsidTr="009128B4">
        <w:trPr>
          <w:trHeight w:val="801"/>
        </w:trPr>
        <w:tc>
          <w:tcPr>
            <w:tcW w:w="278" w:type="pct"/>
          </w:tcPr>
          <w:p w14:paraId="76E8B5F6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6.4.</w:t>
            </w:r>
          </w:p>
        </w:tc>
        <w:tc>
          <w:tcPr>
            <w:tcW w:w="2404" w:type="pct"/>
          </w:tcPr>
          <w:p w14:paraId="58999281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проведение проверки достоверности определения сметной </w:t>
            </w:r>
            <w:r w:rsidRPr="00122AD7">
              <w:rPr>
                <w:sz w:val="24"/>
                <w:szCs w:val="24"/>
              </w:rPr>
              <w:lastRenderedPageBreak/>
              <w:t>стоимости объектов капитального строительства (реконструкции)</w:t>
            </w:r>
          </w:p>
        </w:tc>
        <w:tc>
          <w:tcPr>
            <w:tcW w:w="2312" w:type="pct"/>
            <w:vAlign w:val="center"/>
          </w:tcPr>
          <w:p w14:paraId="16964DAF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По нормативу в размере 20% от стоимости экспертизы проектной документации (графы 7 и 8).</w:t>
            </w:r>
          </w:p>
        </w:tc>
      </w:tr>
      <w:tr w:rsidR="00122AD7" w:rsidRPr="00122AD7" w14:paraId="0643D187" w14:textId="77777777" w:rsidTr="009128B4">
        <w:trPr>
          <w:trHeight w:val="290"/>
        </w:trPr>
        <w:tc>
          <w:tcPr>
            <w:tcW w:w="278" w:type="pct"/>
          </w:tcPr>
          <w:p w14:paraId="68F3C796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6.5.</w:t>
            </w:r>
          </w:p>
        </w:tc>
        <w:tc>
          <w:tcPr>
            <w:tcW w:w="2404" w:type="pct"/>
          </w:tcPr>
          <w:p w14:paraId="6B3CAFE3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Авторский надзор</w:t>
            </w:r>
          </w:p>
        </w:tc>
        <w:tc>
          <w:tcPr>
            <w:tcW w:w="2312" w:type="pct"/>
            <w:vAlign w:val="center"/>
          </w:tcPr>
          <w:p w14:paraId="123494F9" w14:textId="77777777" w:rsidR="00122AD7" w:rsidRPr="00122AD7" w:rsidRDefault="00122AD7" w:rsidP="00122AD7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 до 0,2% от итога глав 1-9.</w:t>
            </w:r>
          </w:p>
        </w:tc>
      </w:tr>
      <w:tr w:rsidR="00122AD7" w:rsidRPr="00122AD7" w14:paraId="30EA40EC" w14:textId="77777777" w:rsidTr="009128B4">
        <w:trPr>
          <w:trHeight w:val="932"/>
        </w:trPr>
        <w:tc>
          <w:tcPr>
            <w:tcW w:w="278" w:type="pct"/>
          </w:tcPr>
          <w:p w14:paraId="72C9DCF1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6.6.</w:t>
            </w:r>
          </w:p>
        </w:tc>
        <w:tc>
          <w:tcPr>
            <w:tcW w:w="2404" w:type="pct"/>
          </w:tcPr>
          <w:p w14:paraId="452DEC88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томах на работы по смежным подстанциям, не принадлежащих АО «Тюменьэнерго» обязательно выделять проектно-изыскательские работы с  предоставлением смет и расчетов.</w:t>
            </w:r>
          </w:p>
        </w:tc>
        <w:tc>
          <w:tcPr>
            <w:tcW w:w="2312" w:type="pct"/>
            <w:vAlign w:val="center"/>
          </w:tcPr>
          <w:p w14:paraId="0DD7F54D" w14:textId="77777777" w:rsidR="00122AD7" w:rsidRPr="00122AD7" w:rsidRDefault="00122AD7" w:rsidP="00122AD7">
            <w:pPr>
              <w:jc w:val="center"/>
              <w:rPr>
                <w:sz w:val="24"/>
                <w:szCs w:val="24"/>
              </w:rPr>
            </w:pPr>
          </w:p>
        </w:tc>
      </w:tr>
      <w:tr w:rsidR="00122AD7" w:rsidRPr="00122AD7" w14:paraId="794D52C2" w14:textId="77777777" w:rsidTr="009128B4">
        <w:tc>
          <w:tcPr>
            <w:tcW w:w="278" w:type="pct"/>
          </w:tcPr>
          <w:p w14:paraId="25C96F2F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7.</w:t>
            </w:r>
          </w:p>
        </w:tc>
        <w:tc>
          <w:tcPr>
            <w:tcW w:w="2404" w:type="pct"/>
          </w:tcPr>
          <w:p w14:paraId="3BBB228F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Непредвиденные работы и затраты -3%</w:t>
            </w:r>
          </w:p>
        </w:tc>
        <w:tc>
          <w:tcPr>
            <w:tcW w:w="2312" w:type="pct"/>
            <w:vAlign w:val="center"/>
          </w:tcPr>
          <w:p w14:paraId="1529A28A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п.4.96 от итога глав 1-12.</w:t>
            </w:r>
          </w:p>
        </w:tc>
      </w:tr>
      <w:tr w:rsidR="00122AD7" w:rsidRPr="00122AD7" w14:paraId="0B481BF9" w14:textId="77777777" w:rsidTr="009128B4">
        <w:trPr>
          <w:trHeight w:val="558"/>
        </w:trPr>
        <w:tc>
          <w:tcPr>
            <w:tcW w:w="278" w:type="pct"/>
          </w:tcPr>
          <w:p w14:paraId="266CD962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8.</w:t>
            </w:r>
          </w:p>
        </w:tc>
        <w:tc>
          <w:tcPr>
            <w:tcW w:w="2404" w:type="pct"/>
          </w:tcPr>
          <w:p w14:paraId="38DC56A6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 накладных расходов</w:t>
            </w:r>
          </w:p>
        </w:tc>
        <w:tc>
          <w:tcPr>
            <w:tcW w:w="2312" w:type="pct"/>
            <w:vAlign w:val="center"/>
          </w:tcPr>
          <w:p w14:paraId="77F4F42B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Нормативы накладных расходов по видам строительных и монтажных   работ в процентах от фонда оплаты труда рабочих (МДС 81-34.2004; 81-33.2004 приложение 4).</w:t>
            </w:r>
          </w:p>
        </w:tc>
      </w:tr>
      <w:tr w:rsidR="00122AD7" w:rsidRPr="00122AD7" w14:paraId="65A7516B" w14:textId="77777777" w:rsidTr="009128B4">
        <w:tc>
          <w:tcPr>
            <w:tcW w:w="278" w:type="pct"/>
          </w:tcPr>
          <w:p w14:paraId="6865C6CB" w14:textId="77777777" w:rsidR="00122AD7" w:rsidRPr="00122AD7" w:rsidRDefault="00122AD7" w:rsidP="00122A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9.</w:t>
            </w:r>
          </w:p>
        </w:tc>
        <w:tc>
          <w:tcPr>
            <w:tcW w:w="2404" w:type="pct"/>
          </w:tcPr>
          <w:p w14:paraId="23884173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Сметная прибыль</w:t>
            </w:r>
          </w:p>
        </w:tc>
        <w:tc>
          <w:tcPr>
            <w:tcW w:w="2312" w:type="pct"/>
            <w:vAlign w:val="center"/>
          </w:tcPr>
          <w:p w14:paraId="3D439B3D" w14:textId="77777777" w:rsidR="00122AD7" w:rsidRPr="00122AD7" w:rsidRDefault="00122AD7" w:rsidP="00122AD7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 сметной прибыли по видам строительных и монтажных работ в процентах от величины средств на оплату труда рабочих (МДС 81-25.2001 с учетом письма №АП-5536/06 от 18.11.2004 г.).</w:t>
            </w:r>
          </w:p>
        </w:tc>
      </w:tr>
    </w:tbl>
    <w:p w14:paraId="5EEB630A" w14:textId="77777777" w:rsidR="00CE0F71" w:rsidRPr="00F86F93" w:rsidRDefault="00CE0F71" w:rsidP="00CE0F71">
      <w:pPr>
        <w:spacing w:before="120" w:after="120"/>
        <w:rPr>
          <w:b/>
          <w:sz w:val="22"/>
          <w:szCs w:val="22"/>
          <w:lang w:eastAsia="ru-RU"/>
        </w:rPr>
      </w:pPr>
    </w:p>
    <w:p w14:paraId="0743696D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40303890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14F6CE79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5B5BA97C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6681D65B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1E0958DF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67A3277E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792F0DB9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1D2E6334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17A07213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0144EE84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4C7EE67D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3ADFF547" w14:textId="77777777" w:rsidR="00D00B2A" w:rsidRPr="00D00B2A" w:rsidRDefault="00CE0F71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>
        <w:rPr>
          <w:sz w:val="24"/>
          <w:szCs w:val="24"/>
          <w:lang w:eastAsia="ru-RU"/>
        </w:rPr>
        <w:br w:type="page"/>
      </w:r>
      <w:bookmarkStart w:id="1" w:name="_Toc471988700"/>
      <w:r w:rsidR="00D00B2A" w:rsidRPr="00D00B2A">
        <w:rPr>
          <w:sz w:val="22"/>
          <w:szCs w:val="22"/>
          <w:lang w:eastAsia="ru-RU"/>
        </w:rPr>
        <w:lastRenderedPageBreak/>
        <w:t>Приложение 1</w:t>
      </w:r>
    </w:p>
    <w:p w14:paraId="3CD1751E" w14:textId="77777777" w:rsidR="00D00B2A" w:rsidRPr="00D00B2A" w:rsidRDefault="00D00B2A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D00B2A">
        <w:rPr>
          <w:sz w:val="22"/>
          <w:szCs w:val="22"/>
          <w:lang w:eastAsia="ru-RU"/>
        </w:rPr>
        <w:t>к Исходным данным</w:t>
      </w:r>
    </w:p>
    <w:p w14:paraId="4A86CEF3" w14:textId="77777777" w:rsidR="00D00B2A" w:rsidRDefault="00D00B2A" w:rsidP="00D00B2A">
      <w:pPr>
        <w:keepNext/>
        <w:tabs>
          <w:tab w:val="left" w:pos="0"/>
          <w:tab w:val="left" w:pos="110"/>
          <w:tab w:val="left" w:pos="709"/>
          <w:tab w:val="left" w:pos="993"/>
          <w:tab w:val="left" w:pos="1134"/>
          <w:tab w:val="left" w:pos="1418"/>
        </w:tabs>
        <w:spacing w:before="240" w:after="120"/>
        <w:ind w:left="357" w:hanging="357"/>
        <w:jc w:val="center"/>
        <w:outlineLvl w:val="0"/>
        <w:rPr>
          <w:b/>
          <w:lang w:val="x-none" w:eastAsia="ru-RU"/>
        </w:rPr>
      </w:pPr>
      <w:r>
        <w:rPr>
          <w:b/>
          <w:lang w:val="x-none" w:eastAsia="ru-RU"/>
        </w:rPr>
        <w:t>Порядок включения в сводный сметный расчет затрат на содержание службы заказчика-застройщика и строительный контроль</w:t>
      </w:r>
      <w:bookmarkEnd w:id="1"/>
    </w:p>
    <w:p w14:paraId="30BE0BF5" w14:textId="77777777" w:rsidR="00D00B2A" w:rsidRDefault="00D00B2A" w:rsidP="00D00B2A">
      <w:pPr>
        <w:tabs>
          <w:tab w:val="left" w:pos="540"/>
          <w:tab w:val="left" w:pos="110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В соответствии с п. 31 Постановления Правительства Российской Федерации от 16.02.2008 № 87 «О составе разделов проектной документации и требованиях к их содержанию» затраты на содержание службы заказчика-застройщика и строительный контроль включаются в главу 10 сводного сметного расчета.</w:t>
      </w:r>
    </w:p>
    <w:p w14:paraId="05DD7B04" w14:textId="77777777" w:rsidR="00D00B2A" w:rsidRDefault="00D00B2A" w:rsidP="00D00B2A">
      <w:pPr>
        <w:pStyle w:val="a8"/>
        <w:numPr>
          <w:ilvl w:val="2"/>
          <w:numId w:val="23"/>
        </w:numPr>
        <w:tabs>
          <w:tab w:val="left" w:pos="540"/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В главу 10 Сводного сметного расчета стоимости строительства включаются две строки:</w:t>
      </w:r>
    </w:p>
    <w:p w14:paraId="1CC50718" w14:textId="77777777" w:rsidR="00D00B2A" w:rsidRDefault="00D00B2A" w:rsidP="00D00B2A">
      <w:pPr>
        <w:pStyle w:val="a8"/>
        <w:numPr>
          <w:ilvl w:val="1"/>
          <w:numId w:val="24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Содержание службы заказчика-застройщика, за исключением строительного контроля.</w:t>
      </w:r>
    </w:p>
    <w:p w14:paraId="4DADF7DD" w14:textId="77777777" w:rsidR="00D00B2A" w:rsidRDefault="00D00B2A" w:rsidP="00D00B2A">
      <w:pPr>
        <w:pStyle w:val="a8"/>
        <w:numPr>
          <w:ilvl w:val="1"/>
          <w:numId w:val="24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Строительный контроль.</w:t>
      </w:r>
    </w:p>
    <w:p w14:paraId="260AB274" w14:textId="77777777" w:rsidR="00D00B2A" w:rsidRDefault="00D00B2A" w:rsidP="00D00B2A">
      <w:pPr>
        <w:pStyle w:val="a8"/>
        <w:numPr>
          <w:ilvl w:val="2"/>
          <w:numId w:val="23"/>
        </w:numPr>
        <w:tabs>
          <w:tab w:val="left" w:pos="540"/>
          <w:tab w:val="left" w:pos="900"/>
          <w:tab w:val="left" w:pos="1080"/>
        </w:tabs>
        <w:spacing w:line="276" w:lineRule="auto"/>
        <w:ind w:left="0" w:firstLine="540"/>
        <w:jc w:val="both"/>
        <w:rPr>
          <w:rFonts w:eastAsia="Calibri"/>
          <w:b/>
          <w:sz w:val="24"/>
        </w:rPr>
      </w:pPr>
      <w:r>
        <w:rPr>
          <w:rFonts w:eastAsia="Calibri"/>
          <w:sz w:val="24"/>
        </w:rPr>
        <w:t xml:space="preserve"> </w:t>
      </w:r>
      <w:r>
        <w:rPr>
          <w:rFonts w:eastAsia="Calibri"/>
          <w:sz w:val="24"/>
          <w:u w:val="single"/>
        </w:rPr>
        <w:t>В строке «Содержание службы заказчика-застройщика»</w:t>
      </w:r>
      <w:r>
        <w:rPr>
          <w:rFonts w:eastAsia="Calibri"/>
          <w:sz w:val="24"/>
        </w:rPr>
        <w:t>, указывается размер затрат на содержание службы заказчика-застройщика, за исключением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>), в соответствии с приказом от 24.04.2017 № 256 АО «Тюменьэнерго</w:t>
      </w:r>
      <w:r>
        <w:rPr>
          <w:rFonts w:eastAsia="Calibri"/>
          <w:b/>
          <w:sz w:val="24"/>
        </w:rPr>
        <w:t>» в размере 3,64%.</w:t>
      </w:r>
    </w:p>
    <w:p w14:paraId="036CC577" w14:textId="77777777" w:rsidR="00D00B2A" w:rsidRDefault="00D00B2A" w:rsidP="00D00B2A">
      <w:pPr>
        <w:tabs>
          <w:tab w:val="left" w:pos="720"/>
          <w:tab w:val="left" w:pos="1100"/>
        </w:tabs>
        <w:spacing w:line="276" w:lineRule="auto"/>
        <w:ind w:firstLine="540"/>
        <w:jc w:val="both"/>
        <w:textAlignment w:val="top"/>
        <w:rPr>
          <w:rFonts w:eastAsia="Calibri"/>
          <w:sz w:val="24"/>
        </w:rPr>
      </w:pPr>
      <w:r>
        <w:rPr>
          <w:rFonts w:eastAsia="Calibri"/>
          <w:sz w:val="24"/>
        </w:rPr>
        <w:t>2.1. Размер затрат на содержание службы заказчика-застройщика, за исключением размера затрат на проведение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 xml:space="preserve">, в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 xml:space="preserve">.) </w:t>
      </w:r>
      <w:r>
        <w:rPr>
          <w:rFonts w:eastAsia="Calibri"/>
          <w:sz w:val="24"/>
          <w:vertAlign w:val="subscript"/>
        </w:rPr>
        <w:t xml:space="preserve"> </w:t>
      </w:r>
      <w:r>
        <w:rPr>
          <w:rFonts w:eastAsia="Calibri"/>
          <w:sz w:val="24"/>
        </w:rPr>
        <w:t>по объекту капитальных вложений (далее – КВЛ) для включения в сводный сметный расчет определяется по формуле:</w:t>
      </w:r>
    </w:p>
    <w:p w14:paraId="7EE017FB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=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Нр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</m:oMath>
      <w:r>
        <w:rPr>
          <w:rFonts w:eastAsia="Calibri"/>
          <w:sz w:val="24"/>
        </w:rPr>
        <w:t xml:space="preserve">  ,</w:t>
      </w:r>
    </w:p>
    <w:p w14:paraId="7604E966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где:</w:t>
      </w:r>
    </w:p>
    <w:p w14:paraId="357AD994" w14:textId="77777777" w:rsidR="00D00B2A" w:rsidRDefault="00FD4FA0" w:rsidP="00D00B2A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D00B2A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D00B2A">
        <w:rPr>
          <w:rFonts w:eastAsia="Calibri"/>
          <w:b/>
          <w:sz w:val="24"/>
        </w:rPr>
        <w:t xml:space="preserve">по графе 8 глав 1-9 и 12 </w:t>
      </w:r>
      <w:r w:rsidR="00D00B2A">
        <w:rPr>
          <w:rFonts w:eastAsia="Calibri"/>
          <w:sz w:val="24"/>
        </w:rPr>
        <w:t>сводного сметного расчета стоимости строительства, за исключением расходов на приобретение земельного участка, тыс. руб.;</w:t>
      </w:r>
    </w:p>
    <w:p w14:paraId="44F9CF6B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proofErr w:type="spellStart"/>
      <w:r>
        <w:rPr>
          <w:rFonts w:eastAsia="Calibri"/>
          <w:sz w:val="24"/>
        </w:rPr>
        <w:t>Н</w:t>
      </w:r>
      <w:r>
        <w:rPr>
          <w:rFonts w:eastAsia="Calibri"/>
          <w:sz w:val="24"/>
          <w:vertAlign w:val="subscript"/>
        </w:rPr>
        <w:t>р</w:t>
      </w:r>
      <w:proofErr w:type="spellEnd"/>
      <w:r>
        <w:rPr>
          <w:rFonts w:eastAsia="Calibri"/>
          <w:sz w:val="24"/>
        </w:rPr>
        <w:t xml:space="preserve"> – норматив расходов на содержание службы заказчика-застройщика, за исключением строительного контроля, %. </w:t>
      </w:r>
    </w:p>
    <w:p w14:paraId="3E970EBE" w14:textId="274CD72B" w:rsidR="00D00B2A" w:rsidRDefault="00D00B2A" w:rsidP="00D00B2A">
      <w:pPr>
        <w:pStyle w:val="a8"/>
        <w:numPr>
          <w:ilvl w:val="2"/>
          <w:numId w:val="23"/>
        </w:numPr>
        <w:tabs>
          <w:tab w:val="left" w:pos="540"/>
          <w:tab w:val="left" w:pos="720"/>
          <w:tab w:val="left" w:pos="108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  <w:u w:val="single"/>
        </w:rPr>
        <w:t xml:space="preserve"> В строке «Строительный контроль» </w:t>
      </w:r>
      <w:r>
        <w:rPr>
          <w:rFonts w:eastAsia="Calibri"/>
          <w:sz w:val="24"/>
        </w:rPr>
        <w:t>норматив расходов заказчика-застройщика на проведение строительного контроля (Н, %), определяется в соответствии с Постановлением правительства РФ от 21.06.2010   № 468   приложение № 1.1 к настоящему порядку, в зависимости от сметной стоимости строительства объекта в базисном уровне цен по состоянию на 1 января 2000 года.</w:t>
      </w:r>
    </w:p>
    <w:p w14:paraId="441D64D1" w14:textId="77777777" w:rsidR="00D00B2A" w:rsidRDefault="00D00B2A" w:rsidP="00D00B2A">
      <w:pPr>
        <w:pStyle w:val="a8"/>
        <w:numPr>
          <w:ilvl w:val="1"/>
          <w:numId w:val="25"/>
        </w:numPr>
        <w:tabs>
          <w:tab w:val="left" w:pos="540"/>
          <w:tab w:val="left" w:pos="720"/>
          <w:tab w:val="left" w:pos="90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Размер затрат заказчика-застройщика на проведение строительного контроля                      </w:t>
      </w:r>
      <w:proofErr w:type="gramStart"/>
      <w:r>
        <w:rPr>
          <w:rFonts w:eastAsia="Calibri"/>
          <w:sz w:val="24"/>
        </w:rPr>
        <w:t xml:space="preserve">   (</w:t>
      </w:r>
      <w:proofErr w:type="spellStart"/>
      <w:proofErr w:type="gramEnd"/>
      <w:r>
        <w:rPr>
          <w:rFonts w:eastAsia="Calibri"/>
          <w:sz w:val="24"/>
        </w:rPr>
        <w:t>Сск</w:t>
      </w:r>
      <w:proofErr w:type="spellEnd"/>
      <w:r>
        <w:rPr>
          <w:rFonts w:eastAsia="Calibri"/>
          <w:sz w:val="24"/>
        </w:rPr>
        <w:t xml:space="preserve">,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>.)  по объекту КВЛ для включения в сводный сметный расчет определяется по формуле:</w:t>
      </w:r>
    </w:p>
    <w:p w14:paraId="36B17EF1" w14:textId="77777777" w:rsidR="00D00B2A" w:rsidRDefault="00D00B2A" w:rsidP="000650A9">
      <w:pPr>
        <w:spacing w:line="276" w:lineRule="auto"/>
        <w:ind w:left="-142" w:firstLine="692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  <m:r>
          <w:rPr>
            <w:rFonts w:ascii="Cambria Math" w:hAnsi="Cambria Math"/>
            <w:szCs w:val="24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см</m:t>
            </m:r>
          </m:sub>
          <m:sup>
            <m:r>
              <w:rPr>
                <w:rFonts w:ascii="Cambria Math" w:hAnsi="Cambria Math"/>
                <w:szCs w:val="24"/>
              </w:rPr>
              <m:t xml:space="preserve"> </m:t>
            </m:r>
          </m:sup>
        </m:sSubSup>
        <m:r>
          <w:rPr>
            <w:rFonts w:ascii="Cambria Math" w:hAnsi="Cambria Math"/>
            <w:szCs w:val="24"/>
          </w:rPr>
          <m:t>×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Н</m:t>
            </m:r>
          </m:num>
          <m:den>
            <m:r>
              <w:rPr>
                <w:rFonts w:ascii="Cambria Math" w:hAnsi="Cambria Math"/>
                <w:szCs w:val="24"/>
              </w:rPr>
              <m:t>100%</m:t>
            </m:r>
          </m:den>
        </m:f>
      </m:oMath>
    </w:p>
    <w:p w14:paraId="525FB54C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где:  </w:t>
      </w:r>
    </w:p>
    <w:p w14:paraId="3CBB04F8" w14:textId="77777777" w:rsidR="00D00B2A" w:rsidRDefault="00FD4FA0" w:rsidP="00D00B2A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</m:oMath>
      <w:r w:rsidR="00D00B2A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D00B2A">
        <w:rPr>
          <w:rFonts w:eastAsia="Calibri"/>
          <w:b/>
          <w:sz w:val="24"/>
        </w:rPr>
        <w:t>по графе 8 глав 1-9</w:t>
      </w:r>
      <w:r w:rsidR="00D00B2A">
        <w:rPr>
          <w:rFonts w:eastAsia="Calibri"/>
          <w:sz w:val="24"/>
        </w:rPr>
        <w:t xml:space="preserve"> сводного сметного расчета стоимости строительства, за исключением расходов на приобретение земельного участка, тыс. руб.;</w:t>
      </w:r>
    </w:p>
    <w:p w14:paraId="6DBA6832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Н – норматив расходов заказчика-застройщика на проведение строительного контроля, %. </w:t>
      </w:r>
    </w:p>
    <w:p w14:paraId="233C38A8" w14:textId="77777777" w:rsidR="00D00B2A" w:rsidRDefault="00D00B2A" w:rsidP="00D00B2A">
      <w:pPr>
        <w:pStyle w:val="a8"/>
        <w:numPr>
          <w:ilvl w:val="0"/>
          <w:numId w:val="25"/>
        </w:numPr>
        <w:tabs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Оформление и включение затрат в сводный сметный расчет по Главе 10. Содержание службы заказчика. Строительный контроль. Образец ССР приложение № 2 к настоящему порядку.</w:t>
      </w:r>
    </w:p>
    <w:p w14:paraId="58564D7C" w14:textId="77777777" w:rsidR="00D00B2A" w:rsidRDefault="00D00B2A" w:rsidP="00D00B2A">
      <w:pPr>
        <w:pStyle w:val="a8"/>
        <w:numPr>
          <w:ilvl w:val="0"/>
          <w:numId w:val="25"/>
        </w:numPr>
        <w:tabs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Размер затрат</w:t>
      </w:r>
      <m:oMath>
        <m:r>
          <w:rPr>
            <w:rFonts w:ascii="Cambria Math" w:eastAsia="Calibri" w:hAnsi="Cambria Math"/>
            <w:sz w:val="24"/>
          </w:rPr>
          <m:t xml:space="preserve">   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</m:oMath>
      <w:r>
        <w:rPr>
          <w:rFonts w:eastAsia="Calibri"/>
          <w:sz w:val="24"/>
        </w:rPr>
        <w:t xml:space="preserve">  рассчитывается от текущих цен по статьям затрат  без применения индекса на прочие затраты перевода в текущие цены.</w:t>
      </w:r>
    </w:p>
    <w:p w14:paraId="01E780B1" w14:textId="624BAEA3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0C778E84" w14:textId="61A315A0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37A8F588" w14:textId="77777777" w:rsidR="000650A9" w:rsidRDefault="000650A9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6DB4D4BB" w14:textId="6FC6C60E" w:rsidR="00D00B2A" w:rsidRPr="006E7C8C" w:rsidRDefault="00D00B2A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lastRenderedPageBreak/>
        <w:t>Приложение 1.1</w:t>
      </w:r>
    </w:p>
    <w:p w14:paraId="4D51FEE5" w14:textId="77777777" w:rsidR="00D00B2A" w:rsidRPr="006E7C8C" w:rsidRDefault="00D00B2A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t>к порядку</w:t>
      </w:r>
    </w:p>
    <w:p w14:paraId="5DAC85DC" w14:textId="77777777" w:rsidR="00D00B2A" w:rsidRPr="006E7C8C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2"/>
          <w:lang w:eastAsia="ru-RU"/>
        </w:rPr>
      </w:pPr>
    </w:p>
    <w:p w14:paraId="3E982DA0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НОРМАТИВЫ РАСХОДОВ</w:t>
      </w:r>
    </w:p>
    <w:p w14:paraId="6F1B31C2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ЗАКАЗЧИКА НА ОСУЩЕСТВЛЕНИЕ СТРОИТЕЛЬНОГО КОНТРОЛЯ</w:t>
      </w:r>
    </w:p>
    <w:p w14:paraId="0150C921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ПРИ СТРОИТЕЛЬСТВЕ ОБЪЕКТОВ КАПИТАЛЬНОГО СТРОИТЕЛЬСТВА</w:t>
      </w:r>
    </w:p>
    <w:p w14:paraId="1340AEF6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</w:p>
    <w:tbl>
      <w:tblPr>
        <w:tblStyle w:val="aa"/>
        <w:tblW w:w="0" w:type="auto"/>
        <w:tblInd w:w="2000" w:type="dxa"/>
        <w:tblLook w:val="04A0" w:firstRow="1" w:lastRow="0" w:firstColumn="1" w:lastColumn="0" w:noHBand="0" w:noVBand="1"/>
      </w:tblPr>
      <w:tblGrid>
        <w:gridCol w:w="3106"/>
        <w:gridCol w:w="3112"/>
      </w:tblGrid>
      <w:tr w:rsidR="00D00B2A" w14:paraId="174E903E" w14:textId="77777777" w:rsidTr="002D7CBC">
        <w:tc>
          <w:tcPr>
            <w:tcW w:w="3106" w:type="dxa"/>
          </w:tcPr>
          <w:p w14:paraId="3384E125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строительства в базисном уровне цен по состоянию на 1 января 2000 г. (млн. рублей)</w:t>
            </w:r>
          </w:p>
        </w:tc>
        <w:tc>
          <w:tcPr>
            <w:tcW w:w="3112" w:type="dxa"/>
          </w:tcPr>
          <w:p w14:paraId="0BBE1C4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 расходов заказчика на осуществление строительного контроля (процентов)</w:t>
            </w:r>
          </w:p>
        </w:tc>
      </w:tr>
      <w:tr w:rsidR="00D00B2A" w14:paraId="4DC58A3D" w14:textId="77777777" w:rsidTr="002D7CBC">
        <w:tc>
          <w:tcPr>
            <w:tcW w:w="3106" w:type="dxa"/>
          </w:tcPr>
          <w:p w14:paraId="3C005335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</w:t>
            </w:r>
          </w:p>
        </w:tc>
        <w:tc>
          <w:tcPr>
            <w:tcW w:w="3112" w:type="dxa"/>
          </w:tcPr>
          <w:p w14:paraId="7384EEA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2,14</w:t>
            </w:r>
          </w:p>
        </w:tc>
      </w:tr>
      <w:tr w:rsidR="00D00B2A" w14:paraId="699600AE" w14:textId="77777777" w:rsidTr="002D7CBC">
        <w:tc>
          <w:tcPr>
            <w:tcW w:w="3106" w:type="dxa"/>
          </w:tcPr>
          <w:p w14:paraId="2E5517E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1182FFA4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7A865B1B" w14:textId="77777777" w:rsidTr="002D7CBC">
        <w:tc>
          <w:tcPr>
            <w:tcW w:w="3106" w:type="dxa"/>
          </w:tcPr>
          <w:p w14:paraId="3AA505B4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 до 50</w:t>
            </w:r>
          </w:p>
        </w:tc>
        <w:tc>
          <w:tcPr>
            <w:tcW w:w="3112" w:type="dxa"/>
          </w:tcPr>
          <w:p w14:paraId="67D892D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</w:t>
            </w:r>
          </w:p>
        </w:tc>
      </w:tr>
      <w:tr w:rsidR="00D00B2A" w14:paraId="3D65D221" w14:textId="77777777" w:rsidTr="002D7CBC">
        <w:tc>
          <w:tcPr>
            <w:tcW w:w="3106" w:type="dxa"/>
          </w:tcPr>
          <w:p w14:paraId="0F62179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412ED9C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4A4FFC74" w14:textId="77777777" w:rsidTr="002D7CBC">
        <w:tc>
          <w:tcPr>
            <w:tcW w:w="3106" w:type="dxa"/>
          </w:tcPr>
          <w:p w14:paraId="063B1B3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 до 70</w:t>
            </w:r>
          </w:p>
        </w:tc>
        <w:tc>
          <w:tcPr>
            <w:tcW w:w="3112" w:type="dxa"/>
          </w:tcPr>
          <w:p w14:paraId="24902E6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</w:t>
            </w:r>
          </w:p>
        </w:tc>
      </w:tr>
      <w:tr w:rsidR="00D00B2A" w14:paraId="0CF1AB9D" w14:textId="77777777" w:rsidTr="002D7CBC">
        <w:tc>
          <w:tcPr>
            <w:tcW w:w="3106" w:type="dxa"/>
          </w:tcPr>
          <w:p w14:paraId="7994D75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E15FF5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53BF5066" w14:textId="77777777" w:rsidTr="002D7CBC">
        <w:tc>
          <w:tcPr>
            <w:tcW w:w="3106" w:type="dxa"/>
          </w:tcPr>
          <w:p w14:paraId="2E5154F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70 до 90</w:t>
            </w:r>
          </w:p>
        </w:tc>
        <w:tc>
          <w:tcPr>
            <w:tcW w:w="3112" w:type="dxa"/>
          </w:tcPr>
          <w:p w14:paraId="0134702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</w:t>
            </w:r>
          </w:p>
        </w:tc>
      </w:tr>
      <w:tr w:rsidR="00D00B2A" w14:paraId="57CBE247" w14:textId="77777777" w:rsidTr="002D7CBC">
        <w:tc>
          <w:tcPr>
            <w:tcW w:w="3106" w:type="dxa"/>
          </w:tcPr>
          <w:p w14:paraId="6D7C36C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14ED19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598FDDCD" w14:textId="77777777" w:rsidTr="002D7CBC">
        <w:tc>
          <w:tcPr>
            <w:tcW w:w="3106" w:type="dxa"/>
          </w:tcPr>
          <w:p w14:paraId="43B495C2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90 до 125</w:t>
            </w:r>
          </w:p>
        </w:tc>
        <w:tc>
          <w:tcPr>
            <w:tcW w:w="3112" w:type="dxa"/>
          </w:tcPr>
          <w:p w14:paraId="01E216C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1,61</w:t>
            </w:r>
          </w:p>
        </w:tc>
      </w:tr>
      <w:tr w:rsidR="00D00B2A" w14:paraId="4E793DB1" w14:textId="77777777" w:rsidTr="002D7CBC">
        <w:tc>
          <w:tcPr>
            <w:tcW w:w="3106" w:type="dxa"/>
          </w:tcPr>
          <w:p w14:paraId="7F3CECB2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F5156BB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4CFCF6D8" w14:textId="77777777" w:rsidTr="002D7CBC">
        <w:tc>
          <w:tcPr>
            <w:tcW w:w="3106" w:type="dxa"/>
          </w:tcPr>
          <w:p w14:paraId="1C408F8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125 до 150</w:t>
            </w:r>
          </w:p>
        </w:tc>
        <w:tc>
          <w:tcPr>
            <w:tcW w:w="3112" w:type="dxa"/>
          </w:tcPr>
          <w:p w14:paraId="73CE50C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</w:tr>
      <w:tr w:rsidR="00D00B2A" w14:paraId="2ACA662A" w14:textId="77777777" w:rsidTr="002D7CBC">
        <w:tc>
          <w:tcPr>
            <w:tcW w:w="3106" w:type="dxa"/>
          </w:tcPr>
          <w:p w14:paraId="1F96AAB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21F033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45C6A095" w14:textId="77777777" w:rsidTr="002D7CBC">
        <w:tc>
          <w:tcPr>
            <w:tcW w:w="3106" w:type="dxa"/>
          </w:tcPr>
          <w:p w14:paraId="31BE1A5F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150 до 200</w:t>
            </w:r>
          </w:p>
        </w:tc>
        <w:tc>
          <w:tcPr>
            <w:tcW w:w="3112" w:type="dxa"/>
          </w:tcPr>
          <w:p w14:paraId="6506826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1,47</w:t>
            </w:r>
          </w:p>
        </w:tc>
      </w:tr>
      <w:tr w:rsidR="00D00B2A" w14:paraId="58236019" w14:textId="77777777" w:rsidTr="002D7CBC">
        <w:tc>
          <w:tcPr>
            <w:tcW w:w="3106" w:type="dxa"/>
          </w:tcPr>
          <w:p w14:paraId="700B602C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F75755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06497FF6" w14:textId="77777777" w:rsidTr="002D7CBC">
        <w:tc>
          <w:tcPr>
            <w:tcW w:w="3106" w:type="dxa"/>
          </w:tcPr>
          <w:p w14:paraId="602A82A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200 до 300</w:t>
            </w:r>
          </w:p>
        </w:tc>
        <w:tc>
          <w:tcPr>
            <w:tcW w:w="3112" w:type="dxa"/>
          </w:tcPr>
          <w:p w14:paraId="59E3769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1,36</w:t>
            </w:r>
          </w:p>
        </w:tc>
      </w:tr>
      <w:tr w:rsidR="00D00B2A" w14:paraId="75D13153" w14:textId="77777777" w:rsidTr="002D7CBC">
        <w:tc>
          <w:tcPr>
            <w:tcW w:w="3106" w:type="dxa"/>
          </w:tcPr>
          <w:p w14:paraId="4CBEB292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4AD55957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3C038283" w14:textId="77777777" w:rsidTr="002D7CBC">
        <w:tc>
          <w:tcPr>
            <w:tcW w:w="3106" w:type="dxa"/>
          </w:tcPr>
          <w:p w14:paraId="755E2B5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300 до 400</w:t>
            </w:r>
          </w:p>
        </w:tc>
        <w:tc>
          <w:tcPr>
            <w:tcW w:w="3112" w:type="dxa"/>
          </w:tcPr>
          <w:p w14:paraId="38B2BCD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</w:tr>
      <w:tr w:rsidR="00D00B2A" w14:paraId="3392045A" w14:textId="77777777" w:rsidTr="002D7CBC">
        <w:tc>
          <w:tcPr>
            <w:tcW w:w="3106" w:type="dxa"/>
          </w:tcPr>
          <w:p w14:paraId="6DB29F7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89CD48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7C56DA58" w14:textId="77777777" w:rsidTr="002D7CBC">
        <w:tc>
          <w:tcPr>
            <w:tcW w:w="3106" w:type="dxa"/>
          </w:tcPr>
          <w:p w14:paraId="03BDCB4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400 до 500</w:t>
            </w:r>
          </w:p>
        </w:tc>
        <w:tc>
          <w:tcPr>
            <w:tcW w:w="3112" w:type="dxa"/>
          </w:tcPr>
          <w:p w14:paraId="232C7A2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1,23</w:t>
            </w:r>
          </w:p>
        </w:tc>
      </w:tr>
      <w:tr w:rsidR="00D00B2A" w14:paraId="7AEF6EA4" w14:textId="77777777" w:rsidTr="002D7CBC">
        <w:tc>
          <w:tcPr>
            <w:tcW w:w="3106" w:type="dxa"/>
          </w:tcPr>
          <w:p w14:paraId="2B035A4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AAC316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6CD1452B" w14:textId="77777777" w:rsidTr="002D7CBC">
        <w:tc>
          <w:tcPr>
            <w:tcW w:w="3106" w:type="dxa"/>
          </w:tcPr>
          <w:p w14:paraId="4E7474F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500 до 600</w:t>
            </w:r>
          </w:p>
        </w:tc>
        <w:tc>
          <w:tcPr>
            <w:tcW w:w="3112" w:type="dxa"/>
          </w:tcPr>
          <w:p w14:paraId="64B7735B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</w:tr>
      <w:tr w:rsidR="00D00B2A" w14:paraId="69F57268" w14:textId="77777777" w:rsidTr="002D7CBC">
        <w:tc>
          <w:tcPr>
            <w:tcW w:w="3106" w:type="dxa"/>
          </w:tcPr>
          <w:p w14:paraId="33577E07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E8AB2AD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14ED23B4" w14:textId="77777777" w:rsidTr="002D7CBC">
        <w:tc>
          <w:tcPr>
            <w:tcW w:w="3106" w:type="dxa"/>
          </w:tcPr>
          <w:p w14:paraId="0832FEA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600 до 750</w:t>
            </w:r>
          </w:p>
        </w:tc>
        <w:tc>
          <w:tcPr>
            <w:tcW w:w="3112" w:type="dxa"/>
          </w:tcPr>
          <w:p w14:paraId="275F7A8C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</w:t>
            </w:r>
          </w:p>
        </w:tc>
      </w:tr>
      <w:tr w:rsidR="00D00B2A" w14:paraId="4AA74CFC" w14:textId="77777777" w:rsidTr="002D7CBC">
        <w:tc>
          <w:tcPr>
            <w:tcW w:w="3106" w:type="dxa"/>
          </w:tcPr>
          <w:p w14:paraId="687F77DF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D268AC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6A2E398C" w14:textId="77777777" w:rsidTr="002D7CBC">
        <w:tc>
          <w:tcPr>
            <w:tcW w:w="3106" w:type="dxa"/>
          </w:tcPr>
          <w:p w14:paraId="0F414514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750 до 900</w:t>
            </w:r>
          </w:p>
        </w:tc>
        <w:tc>
          <w:tcPr>
            <w:tcW w:w="3112" w:type="dxa"/>
          </w:tcPr>
          <w:p w14:paraId="5603C87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</w:t>
            </w:r>
          </w:p>
        </w:tc>
      </w:tr>
    </w:tbl>
    <w:p w14:paraId="0A62922B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14:paraId="028E3B17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Примечание. При стоимости строительства более 900 млн. рублей в базисном уровне цен по состоянию на 1 января 2000 г.:</w:t>
      </w:r>
    </w:p>
    <w:p w14:paraId="257D8F10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 xml:space="preserve">а) нормативы расходов на осуществление строительного контроля заказчика определяются по формуле </w:t>
      </w:r>
      <w:r>
        <w:rPr>
          <w:noProof/>
          <w:position w:val="-10"/>
          <w:sz w:val="24"/>
          <w:lang w:eastAsia="ru-RU"/>
        </w:rPr>
        <w:drawing>
          <wp:inline distT="0" distB="0" distL="0" distR="0" wp14:anchorId="5A511B6F" wp14:editId="74965713">
            <wp:extent cx="1537335" cy="251460"/>
            <wp:effectExtent l="0" t="0" r="5715" b="0"/>
            <wp:docPr id="18" name="Рисунок 18" descr="base_1_101791_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01791_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,</w:t>
      </w:r>
    </w:p>
    <w:p w14:paraId="5CE62B02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где:</w:t>
      </w:r>
    </w:p>
    <w:p w14:paraId="050CE68A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Н - норматив расходов на осуществление строительного контроля заказчика в процентах;</w:t>
      </w:r>
    </w:p>
    <w:p w14:paraId="5AF4E471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С - стоимость строительства в базисном уровне цен по состоянию на 1 января 2000 г.;</w:t>
      </w:r>
    </w:p>
    <w:p w14:paraId="7FECB89C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noProof/>
          <w:position w:val="-6"/>
          <w:sz w:val="24"/>
          <w:lang w:eastAsia="ru-RU"/>
        </w:rPr>
        <w:drawing>
          <wp:inline distT="0" distB="0" distL="0" distR="0" wp14:anchorId="4697675E" wp14:editId="3965578B">
            <wp:extent cx="427355" cy="220980"/>
            <wp:effectExtent l="0" t="0" r="0" b="7620"/>
            <wp:docPr id="19" name="Рисунок 19" descr="base_1_101791_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01791_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- стоимость строительства в базисном уровне цен по состоянию на 1 января 2000 г., возведенная в степень 0,8022.</w:t>
      </w:r>
    </w:p>
    <w:p w14:paraId="377338A6" w14:textId="77777777" w:rsidR="00D00B2A" w:rsidRDefault="00D00B2A" w:rsidP="00D00B2A"/>
    <w:p w14:paraId="0F86CFBF" w14:textId="41DC9BF7" w:rsidR="00D00B2A" w:rsidRDefault="00D00B2A" w:rsidP="00D00B2A">
      <w:pPr>
        <w:tabs>
          <w:tab w:val="left" w:pos="720"/>
        </w:tabs>
        <w:spacing w:line="276" w:lineRule="auto"/>
        <w:ind w:left="-284"/>
        <w:jc w:val="both"/>
        <w:rPr>
          <w:rFonts w:eastAsia="Calibri"/>
          <w:sz w:val="24"/>
        </w:rPr>
      </w:pPr>
    </w:p>
    <w:p w14:paraId="47583ACE" w14:textId="1ED4D624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6627ECBB" w14:textId="24B1B0FB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4FDF4800" w14:textId="43DA1864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sectPr w:rsidR="00D00B2A" w:rsidSect="000650A9">
      <w:headerReference w:type="default" r:id="rId10"/>
      <w:pgSz w:w="11906" w:h="16838" w:code="9"/>
      <w:pgMar w:top="397" w:right="851" w:bottom="39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C86FC" w14:textId="77777777" w:rsidR="00FD4FA0" w:rsidRDefault="00FD4FA0" w:rsidP="00CE0F71">
      <w:r>
        <w:separator/>
      </w:r>
    </w:p>
  </w:endnote>
  <w:endnote w:type="continuationSeparator" w:id="0">
    <w:p w14:paraId="0CEDE492" w14:textId="77777777" w:rsidR="00FD4FA0" w:rsidRDefault="00FD4FA0" w:rsidP="00CE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2AC58" w14:textId="77777777" w:rsidR="00FD4FA0" w:rsidRDefault="00FD4FA0" w:rsidP="00CE0F71">
      <w:r>
        <w:separator/>
      </w:r>
    </w:p>
  </w:footnote>
  <w:footnote w:type="continuationSeparator" w:id="0">
    <w:p w14:paraId="678E8536" w14:textId="77777777" w:rsidR="00FD4FA0" w:rsidRDefault="00FD4FA0" w:rsidP="00CE0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9B013" w14:textId="7D8A9D77" w:rsidR="00F96052" w:rsidRDefault="00F96052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A6CCF"/>
    <w:multiLevelType w:val="hybridMultilevel"/>
    <w:tmpl w:val="FFB20362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D627A7"/>
    <w:multiLevelType w:val="multilevel"/>
    <w:tmpl w:val="B9DCC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7" w15:restartNumberingAfterBreak="0">
    <w:nsid w:val="29310634"/>
    <w:multiLevelType w:val="hybridMultilevel"/>
    <w:tmpl w:val="35CC5708"/>
    <w:lvl w:ilvl="0" w:tplc="93F0C7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8C0409"/>
    <w:multiLevelType w:val="hybridMultilevel"/>
    <w:tmpl w:val="CFEE60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C5438"/>
    <w:multiLevelType w:val="hybridMultilevel"/>
    <w:tmpl w:val="779E7BAE"/>
    <w:lvl w:ilvl="0" w:tplc="EDBA7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9317D8"/>
    <w:multiLevelType w:val="hybridMultilevel"/>
    <w:tmpl w:val="B3F41E96"/>
    <w:lvl w:ilvl="0" w:tplc="E702D3CE">
      <w:start w:val="1"/>
      <w:numFmt w:val="decimal"/>
      <w:lvlText w:val="%1.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104F9E"/>
    <w:multiLevelType w:val="hybridMultilevel"/>
    <w:tmpl w:val="6F8AA38A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B176F25"/>
    <w:multiLevelType w:val="multilevel"/>
    <w:tmpl w:val="519C26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A605FD5"/>
    <w:multiLevelType w:val="multilevel"/>
    <w:tmpl w:val="0EDECE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17" w15:restartNumberingAfterBreak="0">
    <w:nsid w:val="5AD5732B"/>
    <w:multiLevelType w:val="hybridMultilevel"/>
    <w:tmpl w:val="7E02AB6E"/>
    <w:lvl w:ilvl="0" w:tplc="04190017">
      <w:start w:val="1"/>
      <w:numFmt w:val="bullet"/>
      <w:pStyle w:val="30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5F89523B"/>
    <w:multiLevelType w:val="hybridMultilevel"/>
    <w:tmpl w:val="031C9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6D3DF8"/>
    <w:multiLevelType w:val="multilevel"/>
    <w:tmpl w:val="ABDEFB6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202" w:hanging="432"/>
      </w:pPr>
      <w:rPr>
        <w:rFonts w:ascii="Times New Roman" w:eastAsia="Calibri" w:hAnsi="Times New Roman" w:cs="Times New Roman"/>
        <w:b w:val="0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5D84352"/>
    <w:multiLevelType w:val="hybridMultilevel"/>
    <w:tmpl w:val="DBACE106"/>
    <w:lvl w:ilvl="0" w:tplc="FD0425C2">
      <w:start w:val="4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60929"/>
    <w:multiLevelType w:val="hybridMultilevel"/>
    <w:tmpl w:val="3050D878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7"/>
  </w:num>
  <w:num w:numId="4">
    <w:abstractNumId w:val="13"/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  <w:num w:numId="9">
    <w:abstractNumId w:val="16"/>
  </w:num>
  <w:num w:numId="10">
    <w:abstractNumId w:val="15"/>
  </w:num>
  <w:num w:numId="11">
    <w:abstractNumId w:val="9"/>
  </w:num>
  <w:num w:numId="12">
    <w:abstractNumId w:val="21"/>
  </w:num>
  <w:num w:numId="13">
    <w:abstractNumId w:val="3"/>
  </w:num>
  <w:num w:numId="14">
    <w:abstractNumId w:val="7"/>
  </w:num>
  <w:num w:numId="15">
    <w:abstractNumId w:val="24"/>
  </w:num>
  <w:num w:numId="16">
    <w:abstractNumId w:val="11"/>
  </w:num>
  <w:num w:numId="17">
    <w:abstractNumId w:val="12"/>
  </w:num>
  <w:num w:numId="18">
    <w:abstractNumId w:val="1"/>
  </w:num>
  <w:num w:numId="19">
    <w:abstractNumId w:val="10"/>
  </w:num>
  <w:num w:numId="20">
    <w:abstractNumId w:val="20"/>
  </w:num>
  <w:num w:numId="21">
    <w:abstractNumId w:val="8"/>
  </w:num>
  <w:num w:numId="22">
    <w:abstractNumId w:val="23"/>
  </w:num>
  <w:num w:numId="23">
    <w:abstractNumId w:val="22"/>
  </w:num>
  <w:num w:numId="24">
    <w:abstractNumId w:val="4"/>
  </w:num>
  <w:num w:numId="25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F71"/>
    <w:rsid w:val="00012E4C"/>
    <w:rsid w:val="00021DE8"/>
    <w:rsid w:val="00023490"/>
    <w:rsid w:val="00032368"/>
    <w:rsid w:val="00036AB6"/>
    <w:rsid w:val="000558A2"/>
    <w:rsid w:val="00064C05"/>
    <w:rsid w:val="000650A9"/>
    <w:rsid w:val="0006549C"/>
    <w:rsid w:val="00091679"/>
    <w:rsid w:val="000A04D9"/>
    <w:rsid w:val="000A0F80"/>
    <w:rsid w:val="000C0A92"/>
    <w:rsid w:val="000C168C"/>
    <w:rsid w:val="000C207F"/>
    <w:rsid w:val="000D12BC"/>
    <w:rsid w:val="000E2519"/>
    <w:rsid w:val="0011105C"/>
    <w:rsid w:val="00113782"/>
    <w:rsid w:val="001150F6"/>
    <w:rsid w:val="00122AD7"/>
    <w:rsid w:val="001627FC"/>
    <w:rsid w:val="00175800"/>
    <w:rsid w:val="001863A6"/>
    <w:rsid w:val="001A4970"/>
    <w:rsid w:val="001B0142"/>
    <w:rsid w:val="001B7442"/>
    <w:rsid w:val="001D71A1"/>
    <w:rsid w:val="002143FE"/>
    <w:rsid w:val="00231CFD"/>
    <w:rsid w:val="00295E26"/>
    <w:rsid w:val="002A118D"/>
    <w:rsid w:val="002A26C5"/>
    <w:rsid w:val="002A6C66"/>
    <w:rsid w:val="002C0C48"/>
    <w:rsid w:val="002D2A8B"/>
    <w:rsid w:val="003035EE"/>
    <w:rsid w:val="00303F23"/>
    <w:rsid w:val="003468CA"/>
    <w:rsid w:val="003574C5"/>
    <w:rsid w:val="00374F7D"/>
    <w:rsid w:val="003841FC"/>
    <w:rsid w:val="003A3A02"/>
    <w:rsid w:val="003A6567"/>
    <w:rsid w:val="003B6D96"/>
    <w:rsid w:val="003C7634"/>
    <w:rsid w:val="003E5F53"/>
    <w:rsid w:val="003E60CD"/>
    <w:rsid w:val="004013C5"/>
    <w:rsid w:val="004037D7"/>
    <w:rsid w:val="004073A2"/>
    <w:rsid w:val="004172A6"/>
    <w:rsid w:val="00427D31"/>
    <w:rsid w:val="004424EF"/>
    <w:rsid w:val="00445FF7"/>
    <w:rsid w:val="00470B61"/>
    <w:rsid w:val="0048447A"/>
    <w:rsid w:val="004879B3"/>
    <w:rsid w:val="00491BCC"/>
    <w:rsid w:val="004A0FEC"/>
    <w:rsid w:val="004A1901"/>
    <w:rsid w:val="004A6958"/>
    <w:rsid w:val="004A77B1"/>
    <w:rsid w:val="004B0CC2"/>
    <w:rsid w:val="004C1A11"/>
    <w:rsid w:val="004D5B80"/>
    <w:rsid w:val="004D7DA0"/>
    <w:rsid w:val="004F72EA"/>
    <w:rsid w:val="00507E84"/>
    <w:rsid w:val="00530B15"/>
    <w:rsid w:val="00542A4A"/>
    <w:rsid w:val="00545E84"/>
    <w:rsid w:val="00573557"/>
    <w:rsid w:val="00586138"/>
    <w:rsid w:val="0059180C"/>
    <w:rsid w:val="00592977"/>
    <w:rsid w:val="005B4C04"/>
    <w:rsid w:val="005B5E69"/>
    <w:rsid w:val="005D72E5"/>
    <w:rsid w:val="005E701C"/>
    <w:rsid w:val="005F54F1"/>
    <w:rsid w:val="00600286"/>
    <w:rsid w:val="00617839"/>
    <w:rsid w:val="006238C2"/>
    <w:rsid w:val="00637E8D"/>
    <w:rsid w:val="00641C50"/>
    <w:rsid w:val="00645B28"/>
    <w:rsid w:val="00646DDD"/>
    <w:rsid w:val="00651615"/>
    <w:rsid w:val="00660344"/>
    <w:rsid w:val="00660AFD"/>
    <w:rsid w:val="00661CC7"/>
    <w:rsid w:val="00696B32"/>
    <w:rsid w:val="006D2CA6"/>
    <w:rsid w:val="006F2BC0"/>
    <w:rsid w:val="006F793A"/>
    <w:rsid w:val="00721412"/>
    <w:rsid w:val="00735238"/>
    <w:rsid w:val="007605F1"/>
    <w:rsid w:val="00793C65"/>
    <w:rsid w:val="007C0A90"/>
    <w:rsid w:val="007C4137"/>
    <w:rsid w:val="007C6C19"/>
    <w:rsid w:val="007F23E7"/>
    <w:rsid w:val="00802F3E"/>
    <w:rsid w:val="0081648C"/>
    <w:rsid w:val="00855963"/>
    <w:rsid w:val="00867DD2"/>
    <w:rsid w:val="008B1DD3"/>
    <w:rsid w:val="008C2EE9"/>
    <w:rsid w:val="008D3C18"/>
    <w:rsid w:val="008F1007"/>
    <w:rsid w:val="008F1CA6"/>
    <w:rsid w:val="009128B4"/>
    <w:rsid w:val="00972880"/>
    <w:rsid w:val="009822DD"/>
    <w:rsid w:val="009B60BC"/>
    <w:rsid w:val="009D0CE6"/>
    <w:rsid w:val="009E11DA"/>
    <w:rsid w:val="009E71DF"/>
    <w:rsid w:val="00A040C3"/>
    <w:rsid w:val="00A15CE7"/>
    <w:rsid w:val="00A20BC4"/>
    <w:rsid w:val="00A40692"/>
    <w:rsid w:val="00A578B3"/>
    <w:rsid w:val="00A60989"/>
    <w:rsid w:val="00A617FD"/>
    <w:rsid w:val="00A7099B"/>
    <w:rsid w:val="00AA2748"/>
    <w:rsid w:val="00AA442D"/>
    <w:rsid w:val="00AB24A4"/>
    <w:rsid w:val="00AD580F"/>
    <w:rsid w:val="00AD73EA"/>
    <w:rsid w:val="00AE6EE5"/>
    <w:rsid w:val="00B73C0C"/>
    <w:rsid w:val="00B74022"/>
    <w:rsid w:val="00B91C02"/>
    <w:rsid w:val="00B91D8D"/>
    <w:rsid w:val="00BA7E10"/>
    <w:rsid w:val="00BC4B7B"/>
    <w:rsid w:val="00C2272A"/>
    <w:rsid w:val="00C24D3E"/>
    <w:rsid w:val="00C35C3B"/>
    <w:rsid w:val="00C628AF"/>
    <w:rsid w:val="00C74A7E"/>
    <w:rsid w:val="00CA2D42"/>
    <w:rsid w:val="00CB1B78"/>
    <w:rsid w:val="00CD6B51"/>
    <w:rsid w:val="00CE0F71"/>
    <w:rsid w:val="00D00B2A"/>
    <w:rsid w:val="00D062D6"/>
    <w:rsid w:val="00D077A1"/>
    <w:rsid w:val="00D15E69"/>
    <w:rsid w:val="00D43A53"/>
    <w:rsid w:val="00D53576"/>
    <w:rsid w:val="00D54E00"/>
    <w:rsid w:val="00D55EBF"/>
    <w:rsid w:val="00D74BCE"/>
    <w:rsid w:val="00D74E92"/>
    <w:rsid w:val="00D8160C"/>
    <w:rsid w:val="00D859FC"/>
    <w:rsid w:val="00D927B3"/>
    <w:rsid w:val="00DA6FD5"/>
    <w:rsid w:val="00DC1E8E"/>
    <w:rsid w:val="00DC3853"/>
    <w:rsid w:val="00DD02D1"/>
    <w:rsid w:val="00DE7AFB"/>
    <w:rsid w:val="00E15442"/>
    <w:rsid w:val="00E27BAB"/>
    <w:rsid w:val="00E33891"/>
    <w:rsid w:val="00E544BB"/>
    <w:rsid w:val="00E54E65"/>
    <w:rsid w:val="00E90CFC"/>
    <w:rsid w:val="00E963F2"/>
    <w:rsid w:val="00EA0C17"/>
    <w:rsid w:val="00EB6601"/>
    <w:rsid w:val="00EC1668"/>
    <w:rsid w:val="00EC7854"/>
    <w:rsid w:val="00ED6255"/>
    <w:rsid w:val="00EE7021"/>
    <w:rsid w:val="00EF0437"/>
    <w:rsid w:val="00EF2CDD"/>
    <w:rsid w:val="00EF6906"/>
    <w:rsid w:val="00F0181F"/>
    <w:rsid w:val="00F042F8"/>
    <w:rsid w:val="00F14C7C"/>
    <w:rsid w:val="00F2104F"/>
    <w:rsid w:val="00F22CBB"/>
    <w:rsid w:val="00F40346"/>
    <w:rsid w:val="00F671D0"/>
    <w:rsid w:val="00F90570"/>
    <w:rsid w:val="00F96052"/>
    <w:rsid w:val="00FA49E8"/>
    <w:rsid w:val="00FB6320"/>
    <w:rsid w:val="00FB79FA"/>
    <w:rsid w:val="00FB7D48"/>
    <w:rsid w:val="00FD4FA0"/>
    <w:rsid w:val="00FE1A0C"/>
    <w:rsid w:val="00FE5778"/>
    <w:rsid w:val="00FE5A52"/>
    <w:rsid w:val="00FE636D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BCB4D"/>
  <w15:chartTrackingRefBased/>
  <w15:docId w15:val="{D8FC0DCE-ADA7-491A-A26B-90093C1D8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E0F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11">
    <w:name w:val="heading 1"/>
    <w:basedOn w:val="a3"/>
    <w:next w:val="a3"/>
    <w:link w:val="12"/>
    <w:qFormat/>
    <w:rsid w:val="00CE0F71"/>
    <w:pPr>
      <w:keepNext/>
      <w:outlineLvl w:val="0"/>
    </w:pPr>
    <w:rPr>
      <w:lang w:eastAsia="ru-RU"/>
    </w:rPr>
  </w:style>
  <w:style w:type="paragraph" w:styleId="20">
    <w:name w:val="heading 2"/>
    <w:aliases w:val="2,sub-sect,H2,h2,Б2,RTC,iz2"/>
    <w:basedOn w:val="a3"/>
    <w:next w:val="a3"/>
    <w:link w:val="21"/>
    <w:uiPriority w:val="99"/>
    <w:unhideWhenUsed/>
    <w:qFormat/>
    <w:rsid w:val="00CE0F7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1">
    <w:name w:val="heading 3"/>
    <w:aliases w:val="H3"/>
    <w:basedOn w:val="a3"/>
    <w:next w:val="a3"/>
    <w:link w:val="32"/>
    <w:uiPriority w:val="9"/>
    <w:unhideWhenUsed/>
    <w:qFormat/>
    <w:rsid w:val="00CE0F7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9"/>
    <w:qFormat/>
    <w:rsid w:val="00CE0F71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lang w:eastAsia="ru-RU"/>
    </w:rPr>
  </w:style>
  <w:style w:type="paragraph" w:styleId="5">
    <w:name w:val="heading 5"/>
    <w:aliases w:val="H5,h5,h51,H51,h52,test,Block Label,Level 3 - i"/>
    <w:basedOn w:val="a3"/>
    <w:next w:val="a3"/>
    <w:link w:val="50"/>
    <w:uiPriority w:val="99"/>
    <w:qFormat/>
    <w:rsid w:val="00CE0F71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  <w:lang w:eastAsia="ru-RU"/>
    </w:rPr>
  </w:style>
  <w:style w:type="paragraph" w:styleId="6">
    <w:name w:val="heading 6"/>
    <w:aliases w:val="RTC 6"/>
    <w:basedOn w:val="a3"/>
    <w:next w:val="a3"/>
    <w:link w:val="60"/>
    <w:uiPriority w:val="99"/>
    <w:qFormat/>
    <w:rsid w:val="00CE0F71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aliases w:val="RTC7"/>
    <w:basedOn w:val="a3"/>
    <w:next w:val="a3"/>
    <w:link w:val="70"/>
    <w:uiPriority w:val="99"/>
    <w:qFormat/>
    <w:rsid w:val="00CE0F71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CE0F71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  <w:lang w:eastAsia="ru-RU"/>
    </w:rPr>
  </w:style>
  <w:style w:type="paragraph" w:styleId="9">
    <w:name w:val="heading 9"/>
    <w:basedOn w:val="a3"/>
    <w:next w:val="a3"/>
    <w:link w:val="90"/>
    <w:uiPriority w:val="99"/>
    <w:qFormat/>
    <w:rsid w:val="00CE0F71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CE0F71"/>
    <w:rPr>
      <w:color w:val="0000FF"/>
      <w:u w:val="single"/>
    </w:rPr>
  </w:style>
  <w:style w:type="character" w:customStyle="1" w:styleId="12">
    <w:name w:val="Заголовок 1 Знак"/>
    <w:basedOn w:val="a4"/>
    <w:link w:val="11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"/>
    <w:aliases w:val="2 Знак1,sub-sect Знак1,H2 Знак1,h2 Знак1,Б2 Знак1,RTC Знак1,iz2 Знак1"/>
    <w:basedOn w:val="a4"/>
    <w:link w:val="20"/>
    <w:uiPriority w:val="99"/>
    <w:rsid w:val="00CE0F7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aliases w:val="H3 Знак"/>
    <w:basedOn w:val="a4"/>
    <w:link w:val="31"/>
    <w:uiPriority w:val="9"/>
    <w:rsid w:val="00CE0F71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basedOn w:val="a4"/>
    <w:link w:val="4"/>
    <w:uiPriority w:val="99"/>
    <w:rsid w:val="00CE0F71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4"/>
    <w:link w:val="5"/>
    <w:uiPriority w:val="99"/>
    <w:rsid w:val="00CE0F7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4"/>
    <w:link w:val="6"/>
    <w:uiPriority w:val="99"/>
    <w:rsid w:val="00CE0F7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4"/>
    <w:link w:val="7"/>
    <w:uiPriority w:val="99"/>
    <w:rsid w:val="00CE0F7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CE0F71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4"/>
    <w:link w:val="9"/>
    <w:uiPriority w:val="99"/>
    <w:rsid w:val="00CE0F71"/>
    <w:rPr>
      <w:rFonts w:ascii="Arial" w:eastAsia="Times New Roman" w:hAnsi="Arial" w:cs="Arial"/>
      <w:lang w:eastAsia="ru-RU"/>
    </w:rPr>
  </w:style>
  <w:style w:type="paragraph" w:styleId="a8">
    <w:name w:val="List Paragraph"/>
    <w:basedOn w:val="a3"/>
    <w:uiPriority w:val="34"/>
    <w:qFormat/>
    <w:rsid w:val="00CE0F71"/>
    <w:pPr>
      <w:ind w:left="720"/>
      <w:contextualSpacing/>
    </w:pPr>
  </w:style>
  <w:style w:type="paragraph" w:customStyle="1" w:styleId="a9">
    <w:name w:val="Знак Знак Знак"/>
    <w:basedOn w:val="a3"/>
    <w:rsid w:val="00CE0F71"/>
    <w:pPr>
      <w:tabs>
        <w:tab w:val="num" w:pos="360"/>
      </w:tabs>
      <w:spacing w:after="160" w:line="240" w:lineRule="exact"/>
    </w:pPr>
    <w:rPr>
      <w:noProof/>
      <w:sz w:val="24"/>
      <w:szCs w:val="24"/>
      <w:lang w:val="en-US" w:eastAsia="ru-RU"/>
    </w:rPr>
  </w:style>
  <w:style w:type="paragraph" w:customStyle="1" w:styleId="CoverAuthor">
    <w:name w:val="Cover Author"/>
    <w:basedOn w:val="a3"/>
    <w:rsid w:val="00CE0F71"/>
    <w:pPr>
      <w:keepNext/>
      <w:suppressAutoHyphens/>
      <w:spacing w:after="120" w:line="240" w:lineRule="atLeast"/>
    </w:pPr>
    <w:rPr>
      <w:rFonts w:ascii="Arial" w:hAnsi="Arial" w:cs="Arial"/>
      <w:spacing w:val="-5"/>
    </w:rPr>
  </w:style>
  <w:style w:type="table" w:styleId="aa">
    <w:name w:val="Table Grid"/>
    <w:basedOn w:val="a5"/>
    <w:uiPriority w:val="59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3"/>
    <w:link w:val="ac"/>
    <w:uiPriority w:val="99"/>
    <w:rsid w:val="00CE0F71"/>
    <w:pPr>
      <w:spacing w:after="120"/>
      <w:ind w:left="283"/>
    </w:pPr>
    <w:rPr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4"/>
    <w:link w:val="ab"/>
    <w:uiPriority w:val="99"/>
    <w:rsid w:val="00CE0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3"/>
    <w:link w:val="ae"/>
    <w:uiPriority w:val="99"/>
    <w:rsid w:val="00CE0F71"/>
    <w:rPr>
      <w:sz w:val="20"/>
      <w:szCs w:val="20"/>
      <w:lang w:eastAsia="ru-RU"/>
    </w:rPr>
  </w:style>
  <w:style w:type="character" w:customStyle="1" w:styleId="ae">
    <w:name w:val="Текст сноски Знак"/>
    <w:basedOn w:val="a4"/>
    <w:link w:val="ad"/>
    <w:uiPriority w:val="99"/>
    <w:rsid w:val="00CE0F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CE0F71"/>
    <w:rPr>
      <w:rFonts w:cs="Times New Roman"/>
      <w:vertAlign w:val="superscript"/>
    </w:rPr>
  </w:style>
  <w:style w:type="paragraph" w:styleId="af0">
    <w:name w:val="Balloon Text"/>
    <w:basedOn w:val="a3"/>
    <w:link w:val="af1"/>
    <w:uiPriority w:val="99"/>
    <w:semiHidden/>
    <w:unhideWhenUsed/>
    <w:rsid w:val="00CE0F7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uiPriority w:val="99"/>
    <w:semiHidden/>
    <w:rsid w:val="00CE0F71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3"/>
    <w:link w:val="af3"/>
    <w:uiPriority w:val="99"/>
    <w:unhideWhenUsed/>
    <w:rsid w:val="00CE0F7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4"/>
    <w:link w:val="af2"/>
    <w:uiPriority w:val="99"/>
    <w:rsid w:val="00CE0F71"/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er"/>
    <w:basedOn w:val="a3"/>
    <w:link w:val="af5"/>
    <w:uiPriority w:val="99"/>
    <w:unhideWhenUsed/>
    <w:rsid w:val="00CE0F7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4"/>
    <w:link w:val="af4"/>
    <w:uiPriority w:val="99"/>
    <w:rsid w:val="00CE0F71"/>
    <w:rPr>
      <w:rFonts w:ascii="Times New Roman" w:eastAsia="Times New Roman" w:hAnsi="Times New Roman" w:cs="Times New Roman"/>
      <w:sz w:val="28"/>
      <w:szCs w:val="28"/>
    </w:rPr>
  </w:style>
  <w:style w:type="numbering" w:customStyle="1" w:styleId="13">
    <w:name w:val="Нет списка1"/>
    <w:next w:val="a6"/>
    <w:uiPriority w:val="99"/>
    <w:semiHidden/>
    <w:unhideWhenUsed/>
    <w:rsid w:val="00CE0F71"/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uiPriority w:val="9"/>
    <w:locked/>
    <w:rsid w:val="00CE0F71"/>
    <w:rPr>
      <w:b/>
      <w:bCs/>
      <w:sz w:val="32"/>
      <w:szCs w:val="32"/>
    </w:rPr>
  </w:style>
  <w:style w:type="paragraph" w:styleId="af6">
    <w:name w:val="Normal (Web)"/>
    <w:basedOn w:val="a3"/>
    <w:uiPriority w:val="99"/>
    <w:rsid w:val="00CE0F71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7">
    <w:name w:val="Strong"/>
    <w:uiPriority w:val="22"/>
    <w:qFormat/>
    <w:rsid w:val="00CE0F71"/>
    <w:rPr>
      <w:rFonts w:cs="Times New Roman"/>
      <w:b/>
    </w:rPr>
  </w:style>
  <w:style w:type="paragraph" w:styleId="33">
    <w:name w:val="Body Text 3"/>
    <w:basedOn w:val="a3"/>
    <w:link w:val="34"/>
    <w:uiPriority w:val="99"/>
    <w:rsid w:val="00CE0F71"/>
    <w:pPr>
      <w:autoSpaceDE w:val="0"/>
      <w:autoSpaceDN w:val="0"/>
      <w:ind w:right="5670"/>
      <w:jc w:val="both"/>
    </w:pPr>
    <w:rPr>
      <w:sz w:val="24"/>
      <w:szCs w:val="24"/>
      <w:lang w:eastAsia="ru-RU"/>
    </w:rPr>
  </w:style>
  <w:style w:type="character" w:customStyle="1" w:styleId="34">
    <w:name w:val="Основной текст 3 Знак"/>
    <w:basedOn w:val="a4"/>
    <w:link w:val="33"/>
    <w:uiPriority w:val="99"/>
    <w:rsid w:val="00CE0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3"/>
    <w:link w:val="af9"/>
    <w:uiPriority w:val="99"/>
    <w:rsid w:val="00CE0F71"/>
    <w:pPr>
      <w:autoSpaceDE w:val="0"/>
      <w:autoSpaceDN w:val="0"/>
      <w:jc w:val="both"/>
    </w:pPr>
    <w:rPr>
      <w:lang w:eastAsia="ru-RU"/>
    </w:rPr>
  </w:style>
  <w:style w:type="character" w:customStyle="1" w:styleId="a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basedOn w:val="a4"/>
    <w:link w:val="af8"/>
    <w:uiPriority w:val="99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Indent 3"/>
    <w:basedOn w:val="a3"/>
    <w:link w:val="36"/>
    <w:uiPriority w:val="99"/>
    <w:rsid w:val="00CE0F71"/>
    <w:pPr>
      <w:autoSpaceDE w:val="0"/>
      <w:autoSpaceDN w:val="0"/>
      <w:ind w:right="-716" w:firstLine="567"/>
      <w:jc w:val="center"/>
    </w:pPr>
    <w:rPr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CE0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a">
    <w:basedOn w:val="a3"/>
    <w:next w:val="afb"/>
    <w:link w:val="afc"/>
    <w:uiPriority w:val="10"/>
    <w:qFormat/>
    <w:rsid w:val="00CE0F71"/>
    <w:pPr>
      <w:autoSpaceDE w:val="0"/>
      <w:autoSpaceDN w:val="0"/>
      <w:ind w:right="-1050"/>
      <w:jc w:val="center"/>
    </w:pPr>
    <w:rPr>
      <w:sz w:val="24"/>
      <w:szCs w:val="24"/>
      <w:lang w:eastAsia="ru-RU"/>
    </w:rPr>
  </w:style>
  <w:style w:type="character" w:customStyle="1" w:styleId="afc">
    <w:name w:val="Название Знак"/>
    <w:link w:val="afa"/>
    <w:uiPriority w:val="10"/>
    <w:rsid w:val="00CE0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3"/>
    <w:link w:val="23"/>
    <w:uiPriority w:val="99"/>
    <w:rsid w:val="00CE0F71"/>
    <w:rPr>
      <w:lang w:eastAsia="ru-RU"/>
    </w:rPr>
  </w:style>
  <w:style w:type="character" w:customStyle="1" w:styleId="23">
    <w:name w:val="Основной текст 2 Знак"/>
    <w:basedOn w:val="a4"/>
    <w:link w:val="22"/>
    <w:uiPriority w:val="99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Справа"/>
    <w:basedOn w:val="a3"/>
    <w:rsid w:val="00CE0F71"/>
    <w:pPr>
      <w:spacing w:after="120"/>
      <w:jc w:val="right"/>
    </w:pPr>
    <w:rPr>
      <w:lang w:eastAsia="ru-RU"/>
    </w:rPr>
  </w:style>
  <w:style w:type="paragraph" w:customStyle="1" w:styleId="afe">
    <w:name w:val="Слева (без отступа)"/>
    <w:basedOn w:val="a3"/>
    <w:rsid w:val="00CE0F71"/>
    <w:pPr>
      <w:spacing w:after="120"/>
      <w:jc w:val="both"/>
    </w:pPr>
    <w:rPr>
      <w:lang w:eastAsia="ru-RU"/>
    </w:rPr>
  </w:style>
  <w:style w:type="paragraph" w:styleId="24">
    <w:name w:val="Body Text Indent 2"/>
    <w:basedOn w:val="a3"/>
    <w:link w:val="25"/>
    <w:uiPriority w:val="99"/>
    <w:rsid w:val="00CE0F71"/>
    <w:pPr>
      <w:spacing w:line="202" w:lineRule="auto"/>
      <w:ind w:left="720"/>
      <w:jc w:val="both"/>
    </w:pPr>
    <w:rPr>
      <w:lang w:eastAsia="ru-RU"/>
    </w:rPr>
  </w:style>
  <w:style w:type="character" w:customStyle="1" w:styleId="25">
    <w:name w:val="Основной текст с отступом 2 Знак"/>
    <w:basedOn w:val="a4"/>
    <w:link w:val="24"/>
    <w:uiPriority w:val="99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">
    <w:name w:val="page number"/>
    <w:uiPriority w:val="99"/>
    <w:rsid w:val="00CE0F71"/>
    <w:rPr>
      <w:rFonts w:cs="Times New Roman"/>
    </w:rPr>
  </w:style>
  <w:style w:type="character" w:customStyle="1" w:styleId="aff0">
    <w:name w:val="Стиль полужирный Красный"/>
    <w:rsid w:val="00CE0F71"/>
    <w:rPr>
      <w:rFonts w:ascii="Times New Roman" w:hAnsi="Times New Roman"/>
      <w:color w:val="auto"/>
    </w:rPr>
  </w:style>
  <w:style w:type="paragraph" w:styleId="26">
    <w:name w:val="List 2"/>
    <w:basedOn w:val="a3"/>
    <w:uiPriority w:val="99"/>
    <w:rsid w:val="00CE0F71"/>
    <w:pPr>
      <w:tabs>
        <w:tab w:val="num" w:pos="1980"/>
      </w:tabs>
      <w:spacing w:line="360" w:lineRule="auto"/>
      <w:ind w:left="1260"/>
      <w:jc w:val="both"/>
    </w:pPr>
    <w:rPr>
      <w:lang w:eastAsia="ru-RU"/>
    </w:rPr>
  </w:style>
  <w:style w:type="character" w:customStyle="1" w:styleId="aff1">
    <w:name w:val="комментарий"/>
    <w:rsid w:val="00CE0F71"/>
    <w:rPr>
      <w:b/>
      <w:i/>
      <w:shd w:val="clear" w:color="auto" w:fill="FFFF99"/>
    </w:rPr>
  </w:style>
  <w:style w:type="paragraph" w:customStyle="1" w:styleId="14">
    <w:name w:val="Обычный1"/>
    <w:rsid w:val="00CE0F71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3"/>
    <w:rsid w:val="00CE0F71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aff2">
    <w:name w:val="Подподпункт"/>
    <w:basedOn w:val="a3"/>
    <w:rsid w:val="00CE0F71"/>
    <w:pPr>
      <w:tabs>
        <w:tab w:val="num" w:pos="1008"/>
      </w:tabs>
      <w:spacing w:line="360" w:lineRule="auto"/>
      <w:ind w:left="1008" w:hanging="1008"/>
      <w:jc w:val="both"/>
    </w:pPr>
    <w:rPr>
      <w:lang w:eastAsia="ru-RU"/>
    </w:rPr>
  </w:style>
  <w:style w:type="paragraph" w:customStyle="1" w:styleId="aff3">
    <w:name w:val="Ариал"/>
    <w:basedOn w:val="a3"/>
    <w:rsid w:val="00CE0F71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  <w:lang w:eastAsia="ru-RU"/>
    </w:rPr>
  </w:style>
  <w:style w:type="paragraph" w:styleId="a2">
    <w:name w:val="List Bullet"/>
    <w:basedOn w:val="a3"/>
    <w:uiPriority w:val="99"/>
    <w:rsid w:val="00CE0F71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lang w:eastAsia="ru-RU"/>
    </w:rPr>
  </w:style>
  <w:style w:type="paragraph" w:customStyle="1" w:styleId="aff4">
    <w:name w:val="Абзац нумеров"/>
    <w:basedOn w:val="a3"/>
    <w:rsid w:val="00CE0F71"/>
    <w:pPr>
      <w:tabs>
        <w:tab w:val="num" w:pos="1440"/>
      </w:tabs>
      <w:spacing w:after="120" w:line="288" w:lineRule="auto"/>
      <w:ind w:left="1440" w:hanging="360"/>
      <w:jc w:val="both"/>
    </w:pPr>
    <w:rPr>
      <w:lang w:eastAsia="ru-RU"/>
    </w:rPr>
  </w:style>
  <w:style w:type="paragraph" w:customStyle="1" w:styleId="ConsNormal">
    <w:name w:val="ConsNormal"/>
    <w:rsid w:val="00CE0F7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E0F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List Bullet 3"/>
    <w:basedOn w:val="a3"/>
    <w:autoRedefine/>
    <w:uiPriority w:val="99"/>
    <w:rsid w:val="00CE0F71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lang w:eastAsia="ru-RU"/>
    </w:rPr>
  </w:style>
  <w:style w:type="paragraph" w:customStyle="1" w:styleId="BodyTextIndent1">
    <w:name w:val="Body Text Indent1"/>
    <w:aliases w:val="текст"/>
    <w:basedOn w:val="a3"/>
    <w:rsid w:val="00CE0F71"/>
    <w:pPr>
      <w:spacing w:line="360" w:lineRule="auto"/>
      <w:ind w:left="540" w:firstLine="27"/>
      <w:jc w:val="both"/>
    </w:pPr>
    <w:rPr>
      <w:lang w:eastAsia="ru-RU"/>
    </w:rPr>
  </w:style>
  <w:style w:type="paragraph" w:customStyle="1" w:styleId="aff5">
    <w:name w:val="Пункт"/>
    <w:basedOn w:val="a3"/>
    <w:rsid w:val="00CE0F71"/>
    <w:pPr>
      <w:tabs>
        <w:tab w:val="num" w:pos="720"/>
      </w:tabs>
      <w:spacing w:line="360" w:lineRule="auto"/>
      <w:ind w:left="720" w:hanging="720"/>
      <w:jc w:val="both"/>
    </w:pPr>
    <w:rPr>
      <w:lang w:eastAsia="ru-RU"/>
    </w:rPr>
  </w:style>
  <w:style w:type="paragraph" w:customStyle="1" w:styleId="aff6">
    <w:name w:val="Подпункт"/>
    <w:basedOn w:val="aff5"/>
    <w:rsid w:val="00CE0F71"/>
    <w:pPr>
      <w:tabs>
        <w:tab w:val="clear" w:pos="720"/>
        <w:tab w:val="num" w:pos="864"/>
      </w:tabs>
      <w:ind w:left="864" w:hanging="864"/>
    </w:pPr>
  </w:style>
  <w:style w:type="paragraph" w:styleId="aff7">
    <w:name w:val="caption"/>
    <w:basedOn w:val="a3"/>
    <w:next w:val="a3"/>
    <w:uiPriority w:val="35"/>
    <w:qFormat/>
    <w:rsid w:val="00CE0F71"/>
    <w:pPr>
      <w:autoSpaceDE w:val="0"/>
      <w:autoSpaceDN w:val="0"/>
      <w:spacing w:before="360"/>
    </w:pPr>
    <w:rPr>
      <w:sz w:val="24"/>
      <w:szCs w:val="24"/>
      <w:lang w:eastAsia="ru-RU"/>
    </w:rPr>
  </w:style>
  <w:style w:type="paragraph" w:customStyle="1" w:styleId="-4">
    <w:name w:val="пункт-4"/>
    <w:basedOn w:val="a3"/>
    <w:rsid w:val="00CE0F71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sz w:val="24"/>
      <w:szCs w:val="24"/>
      <w:lang w:eastAsia="ru-RU"/>
    </w:rPr>
  </w:style>
  <w:style w:type="paragraph" w:customStyle="1" w:styleId="lev2">
    <w:name w:val="lev2"/>
    <w:basedOn w:val="af8"/>
    <w:rsid w:val="00CE0F71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customStyle="1" w:styleId="15">
    <w:name w:val="Сетка таблицы1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annotation text"/>
    <w:basedOn w:val="a3"/>
    <w:link w:val="aff9"/>
    <w:uiPriority w:val="99"/>
    <w:semiHidden/>
    <w:rsid w:val="00CE0F71"/>
    <w:rPr>
      <w:sz w:val="20"/>
      <w:szCs w:val="20"/>
      <w:lang w:eastAsia="ru-RU"/>
    </w:rPr>
  </w:style>
  <w:style w:type="character" w:customStyle="1" w:styleId="aff9">
    <w:name w:val="Текст примечания Знак"/>
    <w:basedOn w:val="a4"/>
    <w:link w:val="aff8"/>
    <w:uiPriority w:val="99"/>
    <w:semiHidden/>
    <w:rsid w:val="00CE0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rsid w:val="00CE0F71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CE0F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c">
    <w:name w:val="Plain Text"/>
    <w:basedOn w:val="a3"/>
    <w:link w:val="affd"/>
    <w:uiPriority w:val="99"/>
    <w:rsid w:val="00CE0F71"/>
    <w:rPr>
      <w:rFonts w:ascii="Courier New" w:hAnsi="Courier New" w:cs="Courier New"/>
      <w:sz w:val="20"/>
      <w:szCs w:val="20"/>
      <w:lang w:eastAsia="ru-RU"/>
    </w:rPr>
  </w:style>
  <w:style w:type="character" w:customStyle="1" w:styleId="affd">
    <w:name w:val="Текст Знак"/>
    <w:basedOn w:val="a4"/>
    <w:link w:val="affc"/>
    <w:uiPriority w:val="99"/>
    <w:rsid w:val="00CE0F71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7">
    <w:name w:val="Нет списка2"/>
    <w:next w:val="a6"/>
    <w:semiHidden/>
    <w:unhideWhenUsed/>
    <w:rsid w:val="00CE0F71"/>
  </w:style>
  <w:style w:type="paragraph" w:customStyle="1" w:styleId="1">
    <w:name w:val="МРСК_заголовок_1"/>
    <w:basedOn w:val="11"/>
    <w:rsid w:val="00CE0F71"/>
    <w:pPr>
      <w:numPr>
        <w:numId w:val="6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e">
    <w:name w:val="МРСК_шрифт_абзаца"/>
    <w:basedOn w:val="a3"/>
    <w:link w:val="afff"/>
    <w:rsid w:val="00CE0F71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  <w:lang w:val="x-none" w:eastAsia="ru-RU"/>
    </w:rPr>
  </w:style>
  <w:style w:type="character" w:customStyle="1" w:styleId="afff">
    <w:name w:val="МРСК_шрифт_абзаца Знак"/>
    <w:link w:val="affe"/>
    <w:rsid w:val="00CE0F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">
    <w:name w:val="МРСК_заголовок_2"/>
    <w:basedOn w:val="affe"/>
    <w:rsid w:val="00CE0F71"/>
    <w:pPr>
      <w:keepNext w:val="0"/>
      <w:keepLines w:val="0"/>
      <w:numPr>
        <w:ilvl w:val="1"/>
        <w:numId w:val="6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0">
    <w:name w:val="МРСК_заголовок_большой"/>
    <w:basedOn w:val="a3"/>
    <w:rsid w:val="00CE0F71"/>
    <w:pPr>
      <w:keepNext/>
      <w:suppressAutoHyphens/>
      <w:ind w:firstLine="709"/>
      <w:jc w:val="center"/>
    </w:pPr>
    <w:rPr>
      <w:b/>
      <w:caps/>
      <w:sz w:val="32"/>
      <w:szCs w:val="32"/>
      <w:lang w:eastAsia="ru-RU"/>
    </w:rPr>
  </w:style>
  <w:style w:type="paragraph" w:customStyle="1" w:styleId="afff1">
    <w:name w:val="МРСК_заголовок_малый"/>
    <w:basedOn w:val="a3"/>
    <w:rsid w:val="00CE0F71"/>
    <w:pPr>
      <w:keepNext/>
      <w:suppressAutoHyphens/>
      <w:ind w:firstLine="709"/>
      <w:jc w:val="center"/>
    </w:pPr>
    <w:rPr>
      <w:b/>
      <w:caps/>
      <w:sz w:val="24"/>
      <w:szCs w:val="24"/>
      <w:lang w:eastAsia="ru-RU"/>
    </w:rPr>
  </w:style>
  <w:style w:type="paragraph" w:customStyle="1" w:styleId="afff2">
    <w:name w:val="МРСК_заголовок_средний"/>
    <w:basedOn w:val="a3"/>
    <w:rsid w:val="00CE0F71"/>
    <w:pPr>
      <w:keepNext/>
      <w:suppressAutoHyphens/>
      <w:spacing w:after="120"/>
      <w:ind w:firstLine="709"/>
      <w:jc w:val="center"/>
    </w:pPr>
    <w:rPr>
      <w:b/>
      <w:caps/>
      <w:lang w:eastAsia="ru-RU"/>
    </w:rPr>
  </w:style>
  <w:style w:type="paragraph" w:customStyle="1" w:styleId="afff3">
    <w:name w:val="МРСК_колонтитул_верхний_левый"/>
    <w:basedOn w:val="af2"/>
    <w:rsid w:val="00CE0F71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4">
    <w:name w:val="МРСК_колонтитул_верхний_правый"/>
    <w:basedOn w:val="af2"/>
    <w:link w:val="afff5"/>
    <w:rsid w:val="00CE0F71"/>
    <w:pPr>
      <w:keepNext/>
      <w:ind w:firstLine="709"/>
      <w:jc w:val="right"/>
    </w:pPr>
    <w:rPr>
      <w:caps/>
      <w:sz w:val="16"/>
      <w:szCs w:val="16"/>
      <w:lang w:val="x-none" w:eastAsia="ru-RU"/>
    </w:rPr>
  </w:style>
  <w:style w:type="character" w:customStyle="1" w:styleId="afff5">
    <w:name w:val="МРСК_колонтитул_верхний_правый Знак"/>
    <w:link w:val="afff4"/>
    <w:rsid w:val="00CE0F71"/>
    <w:rPr>
      <w:rFonts w:ascii="Times New Roman" w:eastAsia="Times New Roman" w:hAnsi="Times New Roman" w:cs="Times New Roman"/>
      <w:caps/>
      <w:sz w:val="16"/>
      <w:szCs w:val="16"/>
      <w:lang w:val="x-none" w:eastAsia="ru-RU"/>
    </w:rPr>
  </w:style>
  <w:style w:type="paragraph" w:customStyle="1" w:styleId="afff6">
    <w:name w:val="МРСК_колонтитул_верхний_центр"/>
    <w:basedOn w:val="af2"/>
    <w:rsid w:val="00CE0F71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2"/>
    <w:rsid w:val="00CE0F71"/>
    <w:pPr>
      <w:keepNext/>
      <w:numPr>
        <w:ilvl w:val="0"/>
        <w:numId w:val="1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7">
    <w:name w:val="МРСК_название_объекта"/>
    <w:basedOn w:val="a3"/>
    <w:rsid w:val="00CE0F71"/>
    <w:pPr>
      <w:keepNext/>
      <w:spacing w:before="60"/>
      <w:ind w:firstLine="709"/>
      <w:jc w:val="both"/>
    </w:pPr>
    <w:rPr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8"/>
    <w:rsid w:val="00CE0F71"/>
    <w:pPr>
      <w:numPr>
        <w:numId w:val="8"/>
      </w:numPr>
      <w:contextualSpacing w:val="0"/>
    </w:pPr>
    <w:rPr>
      <w:lang w:val="x-none" w:eastAsia="x-none"/>
    </w:rPr>
  </w:style>
  <w:style w:type="paragraph" w:styleId="a">
    <w:name w:val="List Number"/>
    <w:basedOn w:val="a3"/>
    <w:uiPriority w:val="99"/>
    <w:semiHidden/>
    <w:unhideWhenUsed/>
    <w:rsid w:val="00CE0F71"/>
    <w:pPr>
      <w:keepNext/>
      <w:numPr>
        <w:numId w:val="7"/>
      </w:numPr>
      <w:spacing w:line="300" w:lineRule="auto"/>
      <w:contextualSpacing/>
      <w:jc w:val="both"/>
    </w:pPr>
    <w:rPr>
      <w:sz w:val="24"/>
      <w:szCs w:val="24"/>
      <w:lang w:eastAsia="ru-RU"/>
    </w:rPr>
  </w:style>
  <w:style w:type="character" w:customStyle="1" w:styleId="afff8">
    <w:name w:val="МРСК_нумерованный_список Знак"/>
    <w:link w:val="a0"/>
    <w:rsid w:val="00CE0F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9">
    <w:name w:val="МРСК_потоковая_диаграмма"/>
    <w:basedOn w:val="a3"/>
    <w:rsid w:val="00CE0F71"/>
    <w:pPr>
      <w:keepNext/>
      <w:ind w:firstLine="709"/>
      <w:jc w:val="both"/>
    </w:pPr>
    <w:rPr>
      <w:sz w:val="16"/>
      <w:szCs w:val="16"/>
      <w:lang w:eastAsia="ru-RU"/>
    </w:rPr>
  </w:style>
  <w:style w:type="paragraph" w:customStyle="1" w:styleId="afffa">
    <w:name w:val="МРСК_потоковая_диаграмма_по_центру"/>
    <w:basedOn w:val="afff9"/>
    <w:rsid w:val="00CE0F71"/>
    <w:pPr>
      <w:suppressAutoHyphens/>
      <w:jc w:val="center"/>
    </w:pPr>
  </w:style>
  <w:style w:type="paragraph" w:customStyle="1" w:styleId="afffb">
    <w:name w:val="МРСК_Приложения"/>
    <w:basedOn w:val="afff2"/>
    <w:rsid w:val="00CE0F71"/>
    <w:pPr>
      <w:spacing w:before="6000"/>
    </w:pPr>
  </w:style>
  <w:style w:type="paragraph" w:customStyle="1" w:styleId="afffc">
    <w:name w:val="МРСК_рисунок"/>
    <w:basedOn w:val="a3"/>
    <w:rsid w:val="00CE0F71"/>
    <w:pPr>
      <w:keepNext/>
      <w:suppressAutoHyphens/>
      <w:ind w:firstLine="709"/>
      <w:jc w:val="center"/>
    </w:pPr>
    <w:rPr>
      <w:sz w:val="16"/>
      <w:szCs w:val="16"/>
      <w:lang w:eastAsia="ru-RU"/>
    </w:rPr>
  </w:style>
  <w:style w:type="paragraph" w:customStyle="1" w:styleId="afffd">
    <w:name w:val="МРСК_Скрытый"/>
    <w:basedOn w:val="afff1"/>
    <w:rsid w:val="00CE0F71"/>
    <w:pPr>
      <w:jc w:val="left"/>
    </w:pPr>
    <w:rPr>
      <w:b w:val="0"/>
      <w:color w:val="FFFFFF"/>
      <w:sz w:val="16"/>
      <w:szCs w:val="16"/>
    </w:rPr>
  </w:style>
  <w:style w:type="paragraph" w:customStyle="1" w:styleId="afffe">
    <w:name w:val="МРСК_таблица_заголовок"/>
    <w:basedOn w:val="a3"/>
    <w:rsid w:val="00CE0F71"/>
    <w:pPr>
      <w:keepNext/>
      <w:suppressAutoHyphens/>
      <w:ind w:firstLine="709"/>
      <w:jc w:val="center"/>
    </w:pPr>
    <w:rPr>
      <w:sz w:val="20"/>
      <w:szCs w:val="20"/>
      <w:lang w:eastAsia="ru-RU"/>
    </w:rPr>
  </w:style>
  <w:style w:type="paragraph" w:customStyle="1" w:styleId="affff">
    <w:name w:val="МРСК_таблица_текст"/>
    <w:basedOn w:val="afffe"/>
    <w:rsid w:val="00CE0F71"/>
    <w:pPr>
      <w:suppressAutoHyphens w:val="0"/>
      <w:jc w:val="both"/>
    </w:pPr>
  </w:style>
  <w:style w:type="paragraph" w:customStyle="1" w:styleId="affff0">
    <w:name w:val="МРСК_шрифт_абзаца_без_отступа"/>
    <w:basedOn w:val="a3"/>
    <w:rsid w:val="00CE0F71"/>
    <w:pPr>
      <w:keepNext/>
      <w:ind w:firstLine="709"/>
    </w:pPr>
    <w:rPr>
      <w:sz w:val="24"/>
      <w:szCs w:val="24"/>
      <w:lang w:eastAsia="ru-RU"/>
    </w:rPr>
  </w:style>
  <w:style w:type="paragraph" w:customStyle="1" w:styleId="affff1">
    <w:name w:val="МРСК_шрифт_абзаца_без_отступа_по_центру"/>
    <w:basedOn w:val="affff0"/>
    <w:rsid w:val="00CE0F71"/>
    <w:pPr>
      <w:jc w:val="center"/>
    </w:pPr>
  </w:style>
  <w:style w:type="paragraph" w:customStyle="1" w:styleId="affff2">
    <w:name w:val="МРСК_обычный_текст"/>
    <w:basedOn w:val="a3"/>
    <w:qFormat/>
    <w:rsid w:val="00CE0F71"/>
    <w:pPr>
      <w:keepNext/>
      <w:ind w:firstLine="709"/>
      <w:jc w:val="both"/>
    </w:pPr>
    <w:rPr>
      <w:sz w:val="24"/>
      <w:szCs w:val="24"/>
      <w:lang w:eastAsia="ru-RU"/>
    </w:rPr>
  </w:style>
  <w:style w:type="paragraph" w:customStyle="1" w:styleId="affff3">
    <w:name w:val="МРСК_таблица_название"/>
    <w:basedOn w:val="aff7"/>
    <w:rsid w:val="00CE0F71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qFormat/>
    <w:rsid w:val="00CE0F71"/>
    <w:pPr>
      <w:keepLines w:val="0"/>
      <w:numPr>
        <w:ilvl w:val="2"/>
        <w:numId w:val="6"/>
      </w:numPr>
      <w:spacing w:before="0" w:line="300" w:lineRule="auto"/>
      <w:jc w:val="both"/>
    </w:pPr>
    <w:rPr>
      <w:rFonts w:ascii="Times New Roman" w:hAnsi="Times New Roman"/>
      <w:caps/>
      <w:color w:val="auto"/>
      <w:sz w:val="24"/>
      <w:szCs w:val="26"/>
    </w:rPr>
  </w:style>
  <w:style w:type="paragraph" w:customStyle="1" w:styleId="affff4">
    <w:name w:val="Мой_обычный"/>
    <w:basedOn w:val="a3"/>
    <w:qFormat/>
    <w:rsid w:val="00CE0F71"/>
    <w:pPr>
      <w:keepNext/>
      <w:framePr w:hSpace="180" w:wrap="around" w:vAnchor="text" w:hAnchor="margin" w:y="137"/>
      <w:spacing w:line="30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affff5">
    <w:name w:val="МРСК_колонтитул_верхний_центр_курсив"/>
    <w:basedOn w:val="afff6"/>
    <w:qFormat/>
    <w:rsid w:val="00CE0F71"/>
    <w:pPr>
      <w:framePr w:hSpace="180" w:wrap="around" w:vAnchor="text" w:hAnchor="margin" w:y="137"/>
    </w:pPr>
    <w:rPr>
      <w:i/>
      <w:sz w:val="12"/>
    </w:rPr>
  </w:style>
  <w:style w:type="paragraph" w:customStyle="1" w:styleId="affff6">
    <w:name w:val="Б_скрытый"/>
    <w:basedOn w:val="a3"/>
    <w:rsid w:val="00CE0F71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  <w:lang w:eastAsia="ru-RU"/>
    </w:rPr>
  </w:style>
  <w:style w:type="paragraph" w:styleId="16">
    <w:name w:val="toc 1"/>
    <w:basedOn w:val="a3"/>
    <w:next w:val="a3"/>
    <w:uiPriority w:val="39"/>
    <w:qFormat/>
    <w:rsid w:val="00CE0F71"/>
    <w:pPr>
      <w:spacing w:before="120"/>
    </w:pPr>
    <w:rPr>
      <w:b/>
      <w:sz w:val="20"/>
      <w:szCs w:val="20"/>
      <w:lang w:eastAsia="ru-RU"/>
    </w:rPr>
  </w:style>
  <w:style w:type="paragraph" w:styleId="28">
    <w:name w:val="toc 2"/>
    <w:basedOn w:val="a3"/>
    <w:next w:val="a3"/>
    <w:uiPriority w:val="39"/>
    <w:qFormat/>
    <w:rsid w:val="00CE0F71"/>
    <w:pPr>
      <w:ind w:firstLine="284"/>
    </w:pPr>
    <w:rPr>
      <w:sz w:val="20"/>
      <w:szCs w:val="20"/>
      <w:lang w:eastAsia="ru-RU"/>
    </w:rPr>
  </w:style>
  <w:style w:type="paragraph" w:styleId="affff7">
    <w:name w:val="TOC Heading"/>
    <w:basedOn w:val="11"/>
    <w:next w:val="a3"/>
    <w:uiPriority w:val="39"/>
    <w:semiHidden/>
    <w:unhideWhenUsed/>
    <w:qFormat/>
    <w:rsid w:val="00CE0F71"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7">
    <w:name w:val="toc 3"/>
    <w:basedOn w:val="a3"/>
    <w:next w:val="a3"/>
    <w:autoRedefine/>
    <w:uiPriority w:val="39"/>
    <w:unhideWhenUsed/>
    <w:rsid w:val="00CE0F71"/>
    <w:pPr>
      <w:keepNext/>
      <w:spacing w:line="300" w:lineRule="auto"/>
      <w:ind w:left="480" w:firstLine="709"/>
      <w:jc w:val="both"/>
    </w:pPr>
    <w:rPr>
      <w:sz w:val="24"/>
      <w:szCs w:val="24"/>
      <w:lang w:eastAsia="ru-RU"/>
    </w:rPr>
  </w:style>
  <w:style w:type="paragraph" w:customStyle="1" w:styleId="affff8">
    <w:name w:val="Стиль специальный"/>
    <w:basedOn w:val="a3"/>
    <w:uiPriority w:val="99"/>
    <w:rsid w:val="00CE0F71"/>
    <w:pPr>
      <w:spacing w:line="264" w:lineRule="auto"/>
      <w:ind w:firstLine="720"/>
      <w:jc w:val="both"/>
    </w:pPr>
    <w:rPr>
      <w:lang w:eastAsia="ru-RU"/>
    </w:rPr>
  </w:style>
  <w:style w:type="character" w:customStyle="1" w:styleId="defaultlabelstyle1">
    <w:name w:val="defaultlabelstyle1"/>
    <w:uiPriority w:val="99"/>
    <w:rsid w:val="00CE0F71"/>
    <w:rPr>
      <w:rFonts w:cs="Times New Roman"/>
      <w:color w:val="auto"/>
    </w:rPr>
  </w:style>
  <w:style w:type="character" w:customStyle="1" w:styleId="FontStyle29">
    <w:name w:val="Font Style29"/>
    <w:uiPriority w:val="99"/>
    <w:rsid w:val="00CE0F71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CE0F71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CE0F71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CE0F71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CE0F71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sid w:val="00CE0F7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CE0F7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CE0F71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3"/>
    <w:uiPriority w:val="99"/>
    <w:rsid w:val="00CE0F71"/>
    <w:pPr>
      <w:widowControl w:val="0"/>
      <w:autoSpaceDE w:val="0"/>
      <w:autoSpaceDN w:val="0"/>
      <w:adjustRightInd w:val="0"/>
      <w:spacing w:line="336" w:lineRule="exact"/>
      <w:ind w:firstLine="787"/>
    </w:pPr>
    <w:rPr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CE0F71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CE0F71"/>
    <w:pPr>
      <w:widowControl w:val="0"/>
      <w:autoSpaceDE w:val="0"/>
      <w:autoSpaceDN w:val="0"/>
      <w:adjustRightInd w:val="0"/>
      <w:spacing w:line="336" w:lineRule="exact"/>
      <w:ind w:firstLine="3667"/>
    </w:pPr>
    <w:rPr>
      <w:sz w:val="24"/>
      <w:szCs w:val="24"/>
      <w:lang w:eastAsia="ru-RU"/>
    </w:rPr>
  </w:style>
  <w:style w:type="paragraph" w:customStyle="1" w:styleId="Style19">
    <w:name w:val="Style19"/>
    <w:basedOn w:val="a3"/>
    <w:uiPriority w:val="99"/>
    <w:rsid w:val="00CE0F71"/>
    <w:pPr>
      <w:widowControl w:val="0"/>
      <w:autoSpaceDE w:val="0"/>
      <w:autoSpaceDN w:val="0"/>
      <w:adjustRightInd w:val="0"/>
      <w:spacing w:line="394" w:lineRule="exact"/>
      <w:ind w:firstLine="86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3"/>
    <w:uiPriority w:val="99"/>
    <w:rsid w:val="00CE0F71"/>
    <w:pPr>
      <w:widowControl w:val="0"/>
      <w:autoSpaceDE w:val="0"/>
      <w:autoSpaceDN w:val="0"/>
      <w:adjustRightInd w:val="0"/>
      <w:spacing w:line="350" w:lineRule="exact"/>
      <w:ind w:firstLine="2870"/>
    </w:pPr>
    <w:rPr>
      <w:sz w:val="24"/>
      <w:szCs w:val="24"/>
      <w:lang w:eastAsia="ru-RU"/>
    </w:rPr>
  </w:style>
  <w:style w:type="character" w:customStyle="1" w:styleId="FontStyle35">
    <w:name w:val="Font Style35"/>
    <w:uiPriority w:val="99"/>
    <w:rsid w:val="00CE0F7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CE0F71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CE0F71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CE0F71"/>
    <w:pPr>
      <w:widowControl w:val="0"/>
      <w:autoSpaceDE w:val="0"/>
      <w:autoSpaceDN w:val="0"/>
      <w:adjustRightInd w:val="0"/>
      <w:spacing w:line="235" w:lineRule="exact"/>
      <w:ind w:firstLine="672"/>
    </w:pPr>
    <w:rPr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CE0F71"/>
    <w:pPr>
      <w:widowControl w:val="0"/>
      <w:autoSpaceDE w:val="0"/>
      <w:autoSpaceDN w:val="0"/>
      <w:adjustRightInd w:val="0"/>
      <w:spacing w:line="240" w:lineRule="exact"/>
      <w:ind w:firstLine="528"/>
    </w:pPr>
    <w:rPr>
      <w:sz w:val="24"/>
      <w:szCs w:val="24"/>
      <w:lang w:eastAsia="ru-RU"/>
    </w:rPr>
  </w:style>
  <w:style w:type="paragraph" w:customStyle="1" w:styleId="Style17">
    <w:name w:val="Style17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3"/>
    <w:uiPriority w:val="99"/>
    <w:rsid w:val="00CE0F71"/>
    <w:pPr>
      <w:widowControl w:val="0"/>
      <w:autoSpaceDE w:val="0"/>
      <w:autoSpaceDN w:val="0"/>
      <w:adjustRightInd w:val="0"/>
      <w:spacing w:line="240" w:lineRule="exact"/>
      <w:ind w:firstLine="557"/>
      <w:jc w:val="both"/>
    </w:pPr>
    <w:rPr>
      <w:sz w:val="24"/>
      <w:szCs w:val="24"/>
      <w:lang w:eastAsia="ru-RU"/>
    </w:rPr>
  </w:style>
  <w:style w:type="paragraph" w:customStyle="1" w:styleId="Style20">
    <w:name w:val="Style20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3"/>
    <w:uiPriority w:val="99"/>
    <w:rsid w:val="00CE0F71"/>
    <w:pPr>
      <w:widowControl w:val="0"/>
      <w:autoSpaceDE w:val="0"/>
      <w:autoSpaceDN w:val="0"/>
      <w:adjustRightInd w:val="0"/>
      <w:spacing w:line="242" w:lineRule="exact"/>
      <w:ind w:firstLine="1445"/>
    </w:pPr>
    <w:rPr>
      <w:sz w:val="24"/>
      <w:szCs w:val="24"/>
      <w:lang w:eastAsia="ru-RU"/>
    </w:rPr>
  </w:style>
  <w:style w:type="character" w:customStyle="1" w:styleId="FontStyle30">
    <w:name w:val="Font Style30"/>
    <w:uiPriority w:val="99"/>
    <w:rsid w:val="00CE0F71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sid w:val="00CE0F71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3"/>
    <w:uiPriority w:val="99"/>
    <w:rsid w:val="00CE0F71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eastAsia="ru-RU"/>
    </w:rPr>
  </w:style>
  <w:style w:type="character" w:customStyle="1" w:styleId="FontStyle43">
    <w:name w:val="Font Style43"/>
    <w:uiPriority w:val="99"/>
    <w:rsid w:val="00CE0F71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3"/>
    <w:rsid w:val="00CE0F71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 w:eastAsia="ru-RU"/>
    </w:rPr>
  </w:style>
  <w:style w:type="paragraph" w:customStyle="1" w:styleId="Iauiue">
    <w:name w:val="Iau?iue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0">
    <w:name w:val="Стиль14"/>
    <w:basedOn w:val="a3"/>
    <w:rsid w:val="00CE0F71"/>
    <w:pPr>
      <w:spacing w:line="264" w:lineRule="auto"/>
      <w:ind w:firstLine="720"/>
      <w:jc w:val="both"/>
    </w:pPr>
    <w:rPr>
      <w:lang w:eastAsia="ru-RU"/>
    </w:rPr>
  </w:style>
  <w:style w:type="table" w:customStyle="1" w:styleId="29">
    <w:name w:val="Сетка таблицы2"/>
    <w:basedOn w:val="a5"/>
    <w:next w:val="aa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CE0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uiPriority w:val="99"/>
    <w:rsid w:val="00CE0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0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9">
    <w:name w:val="No Spacing"/>
    <w:basedOn w:val="a3"/>
    <w:uiPriority w:val="1"/>
    <w:qFormat/>
    <w:rsid w:val="00CE0F71"/>
    <w:rPr>
      <w:rFonts w:eastAsia="Calibri"/>
      <w:sz w:val="24"/>
      <w:szCs w:val="24"/>
      <w:lang w:eastAsia="ru-RU"/>
    </w:rPr>
  </w:style>
  <w:style w:type="character" w:styleId="affffa">
    <w:name w:val="annotation reference"/>
    <w:semiHidden/>
    <w:unhideWhenUsed/>
    <w:rsid w:val="00CE0F71"/>
    <w:rPr>
      <w:sz w:val="16"/>
      <w:szCs w:val="16"/>
    </w:rPr>
  </w:style>
  <w:style w:type="paragraph" w:customStyle="1" w:styleId="caaieiaie1">
    <w:name w:val="caaieiaie 1"/>
    <w:basedOn w:val="a3"/>
    <w:next w:val="a3"/>
    <w:rsid w:val="00CE0F71"/>
    <w:pPr>
      <w:keepNext/>
      <w:widowControl w:val="0"/>
      <w:jc w:val="both"/>
    </w:pPr>
    <w:rPr>
      <w:lang w:eastAsia="ru-RU"/>
    </w:rPr>
  </w:style>
  <w:style w:type="paragraph" w:customStyle="1" w:styleId="220">
    <w:name w:val="Стиль22"/>
    <w:basedOn w:val="af8"/>
    <w:rsid w:val="00CE0F71"/>
    <w:pPr>
      <w:autoSpaceDE/>
      <w:autoSpaceDN/>
    </w:pPr>
  </w:style>
  <w:style w:type="paragraph" w:customStyle="1" w:styleId="affffb">
    <w:name w:val="Норм_док"/>
    <w:basedOn w:val="af8"/>
    <w:rsid w:val="00CE0F71"/>
    <w:pPr>
      <w:widowControl w:val="0"/>
      <w:autoSpaceDE/>
      <w:autoSpaceDN/>
      <w:spacing w:before="60" w:line="288" w:lineRule="auto"/>
      <w:ind w:firstLine="720"/>
    </w:pPr>
  </w:style>
  <w:style w:type="paragraph" w:styleId="affffc">
    <w:name w:val="Block Text"/>
    <w:basedOn w:val="a3"/>
    <w:rsid w:val="00CE0F71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lang w:eastAsia="ru-RU"/>
    </w:rPr>
  </w:style>
  <w:style w:type="paragraph" w:customStyle="1" w:styleId="17">
    <w:name w:val="Пункт1"/>
    <w:basedOn w:val="a3"/>
    <w:rsid w:val="00CE0F71"/>
    <w:pPr>
      <w:spacing w:line="360" w:lineRule="auto"/>
      <w:jc w:val="both"/>
    </w:pPr>
    <w:rPr>
      <w:lang w:eastAsia="ru-RU"/>
    </w:rPr>
  </w:style>
  <w:style w:type="paragraph" w:customStyle="1" w:styleId="font6">
    <w:name w:val="font6"/>
    <w:basedOn w:val="a3"/>
    <w:rsid w:val="00CE0F71"/>
    <w:pPr>
      <w:spacing w:before="100" w:beforeAutospacing="1" w:after="100" w:afterAutospacing="1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sid w:val="00CE0F71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a">
    <w:name w:val="Знак2"/>
    <w:basedOn w:val="a3"/>
    <w:rsid w:val="00CE0F7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 Знак Знак1"/>
    <w:basedOn w:val="a3"/>
    <w:rsid w:val="00CE0F7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ffd">
    <w:name w:val="FollowedHyperlink"/>
    <w:unhideWhenUsed/>
    <w:rsid w:val="00CE0F71"/>
    <w:rPr>
      <w:color w:val="800080"/>
      <w:u w:val="single"/>
    </w:rPr>
  </w:style>
  <w:style w:type="paragraph" w:customStyle="1" w:styleId="affffe">
    <w:name w:val="Знак"/>
    <w:basedOn w:val="a3"/>
    <w:rsid w:val="00CE0F7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4"/>
    <w:rsid w:val="00CE0F71"/>
  </w:style>
  <w:style w:type="character" w:customStyle="1" w:styleId="apple-converted-space">
    <w:name w:val="apple-converted-space"/>
    <w:basedOn w:val="a4"/>
    <w:rsid w:val="00CE0F71"/>
  </w:style>
  <w:style w:type="paragraph" w:customStyle="1" w:styleId="A10">
    <w:name w:val="A1"/>
    <w:basedOn w:val="a3"/>
    <w:rsid w:val="00CE0F71"/>
    <w:pPr>
      <w:tabs>
        <w:tab w:val="num" w:pos="360"/>
      </w:tabs>
      <w:ind w:left="360" w:hanging="360"/>
    </w:pPr>
    <w:rPr>
      <w:lang w:eastAsia="ru-RU"/>
    </w:rPr>
  </w:style>
  <w:style w:type="paragraph" w:customStyle="1" w:styleId="A20">
    <w:name w:val="A2"/>
    <w:basedOn w:val="a3"/>
    <w:rsid w:val="00CE0F71"/>
    <w:pPr>
      <w:tabs>
        <w:tab w:val="num" w:pos="792"/>
      </w:tabs>
      <w:ind w:left="792" w:hanging="432"/>
    </w:pPr>
    <w:rPr>
      <w:lang w:eastAsia="ru-RU"/>
    </w:rPr>
  </w:style>
  <w:style w:type="paragraph" w:customStyle="1" w:styleId="A30">
    <w:name w:val="A3"/>
    <w:basedOn w:val="a3"/>
    <w:rsid w:val="00CE0F71"/>
    <w:pPr>
      <w:tabs>
        <w:tab w:val="num" w:pos="1440"/>
      </w:tabs>
      <w:spacing w:before="120"/>
      <w:ind w:left="1224" w:hanging="504"/>
      <w:jc w:val="both"/>
    </w:pPr>
    <w:rPr>
      <w:lang w:eastAsia="ru-RU"/>
    </w:rPr>
  </w:style>
  <w:style w:type="paragraph" w:customStyle="1" w:styleId="ConsPlusNormal">
    <w:name w:val="ConsPlusNormal"/>
    <w:rsid w:val="00CE0F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7">
    <w:name w:val="Font Style57"/>
    <w:rsid w:val="00CE0F71"/>
    <w:rPr>
      <w:rFonts w:ascii="Times New Roman" w:hAnsi="Times New Roman" w:cs="Times New Roman"/>
      <w:sz w:val="20"/>
      <w:szCs w:val="20"/>
    </w:rPr>
  </w:style>
  <w:style w:type="paragraph" w:customStyle="1" w:styleId="38">
    <w:name w:val="Заг3"/>
    <w:basedOn w:val="31"/>
    <w:rsid w:val="00CE0F71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3"/>
    <w:rsid w:val="00CE0F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3"/>
    <w:rsid w:val="00CE0F71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6">
    <w:name w:val="xl26"/>
    <w:basedOn w:val="a3"/>
    <w:rsid w:val="00CE0F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7">
    <w:name w:val="xl27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8">
    <w:name w:val="xl28"/>
    <w:basedOn w:val="a3"/>
    <w:rsid w:val="00CE0F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9">
    <w:name w:val="xl29"/>
    <w:basedOn w:val="a3"/>
    <w:rsid w:val="00CE0F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0">
    <w:name w:val="xl30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1">
    <w:name w:val="xl31"/>
    <w:basedOn w:val="a3"/>
    <w:rsid w:val="00CE0F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2">
    <w:name w:val="xl32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3">
    <w:name w:val="xl33"/>
    <w:basedOn w:val="a3"/>
    <w:rsid w:val="00CE0F71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5">
    <w:name w:val="xl35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6">
    <w:name w:val="xl36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7">
    <w:name w:val="xl37"/>
    <w:basedOn w:val="a3"/>
    <w:rsid w:val="00CE0F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8">
    <w:name w:val="xl38"/>
    <w:basedOn w:val="a3"/>
    <w:rsid w:val="00CE0F71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3"/>
    <w:rsid w:val="00CE0F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0">
    <w:name w:val="xl40"/>
    <w:basedOn w:val="a3"/>
    <w:rsid w:val="00CE0F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1">
    <w:name w:val="xl41"/>
    <w:basedOn w:val="a3"/>
    <w:rsid w:val="00CE0F7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2">
    <w:name w:val="xl42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3">
    <w:name w:val="xl43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4">
    <w:name w:val="xl44"/>
    <w:basedOn w:val="a3"/>
    <w:rsid w:val="00CE0F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5">
    <w:name w:val="xl45"/>
    <w:basedOn w:val="a3"/>
    <w:rsid w:val="00CE0F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6">
    <w:name w:val="xl46"/>
    <w:basedOn w:val="a3"/>
    <w:rsid w:val="00CE0F71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7">
    <w:name w:val="xl47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3"/>
    <w:rsid w:val="00CE0F71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1">
    <w:name w:val="xl51"/>
    <w:basedOn w:val="a3"/>
    <w:rsid w:val="00CE0F71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2">
    <w:name w:val="xl52"/>
    <w:basedOn w:val="a3"/>
    <w:rsid w:val="00CE0F71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3">
    <w:name w:val="xl53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4">
    <w:name w:val="xl54"/>
    <w:basedOn w:val="a3"/>
    <w:rsid w:val="00CE0F71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5">
    <w:name w:val="xl55"/>
    <w:basedOn w:val="a3"/>
    <w:rsid w:val="00CE0F7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6">
    <w:name w:val="xl56"/>
    <w:basedOn w:val="a3"/>
    <w:rsid w:val="00CE0F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7">
    <w:name w:val="xl57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8">
    <w:name w:val="xl58"/>
    <w:basedOn w:val="a3"/>
    <w:rsid w:val="00CE0F7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9">
    <w:name w:val="xl59"/>
    <w:basedOn w:val="a3"/>
    <w:rsid w:val="00CE0F71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0">
    <w:name w:val="xl60"/>
    <w:basedOn w:val="a3"/>
    <w:rsid w:val="00CE0F71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1">
    <w:name w:val="xl61"/>
    <w:basedOn w:val="a3"/>
    <w:rsid w:val="00CE0F71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2">
    <w:name w:val="xl62"/>
    <w:basedOn w:val="a3"/>
    <w:rsid w:val="00CE0F7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3">
    <w:name w:val="xl63"/>
    <w:basedOn w:val="a3"/>
    <w:rsid w:val="00CE0F7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4">
    <w:name w:val="xl64"/>
    <w:basedOn w:val="a3"/>
    <w:rsid w:val="00CE0F7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5">
    <w:name w:val="xl65"/>
    <w:basedOn w:val="a3"/>
    <w:rsid w:val="00CE0F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6">
    <w:name w:val="xl66"/>
    <w:basedOn w:val="a3"/>
    <w:rsid w:val="00CE0F71"/>
    <w:pP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67">
    <w:name w:val="xl67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8">
    <w:name w:val="xl68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9">
    <w:name w:val="xl69"/>
    <w:basedOn w:val="a3"/>
    <w:rsid w:val="00CE0F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3"/>
    <w:rsid w:val="00CE0F7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2">
    <w:name w:val="xl72"/>
    <w:basedOn w:val="a3"/>
    <w:rsid w:val="00CE0F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3">
    <w:name w:val="xl73"/>
    <w:basedOn w:val="a3"/>
    <w:rsid w:val="00CE0F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4">
    <w:name w:val="xl74"/>
    <w:basedOn w:val="a3"/>
    <w:rsid w:val="00CE0F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5">
    <w:name w:val="xl75"/>
    <w:basedOn w:val="a3"/>
    <w:rsid w:val="00CE0F7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6">
    <w:name w:val="xl76"/>
    <w:basedOn w:val="a3"/>
    <w:rsid w:val="00CE0F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7">
    <w:name w:val="xl77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8">
    <w:name w:val="xl78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80">
    <w:name w:val="xl80"/>
    <w:basedOn w:val="a3"/>
    <w:rsid w:val="00CE0F71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1">
    <w:name w:val="xl81"/>
    <w:basedOn w:val="a3"/>
    <w:rsid w:val="00CE0F71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2">
    <w:name w:val="xl82"/>
    <w:basedOn w:val="a3"/>
    <w:rsid w:val="00CE0F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3">
    <w:name w:val="xl83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4">
    <w:name w:val="xl84"/>
    <w:basedOn w:val="a3"/>
    <w:rsid w:val="00CE0F7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5">
    <w:name w:val="xl85"/>
    <w:basedOn w:val="a3"/>
    <w:rsid w:val="00CE0F7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6">
    <w:name w:val="xl86"/>
    <w:basedOn w:val="a3"/>
    <w:rsid w:val="00CE0F71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7">
    <w:name w:val="xl87"/>
    <w:basedOn w:val="a3"/>
    <w:rsid w:val="00CE0F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8">
    <w:name w:val="xl88"/>
    <w:basedOn w:val="a3"/>
    <w:rsid w:val="00CE0F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9">
    <w:name w:val="xl89"/>
    <w:basedOn w:val="a3"/>
    <w:rsid w:val="00CE0F7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0">
    <w:name w:val="xl90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1">
    <w:name w:val="xl91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afffff">
    <w:name w:val="ТекстОбычный"/>
    <w:rsid w:val="00CE0F71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ick">
    <w:name w:val="Pick"/>
    <w:basedOn w:val="a3"/>
    <w:rsid w:val="00CE0F71"/>
    <w:pPr>
      <w:keepNext/>
      <w:widowControl w:val="0"/>
      <w:spacing w:before="240" w:after="240"/>
      <w:jc w:val="center"/>
    </w:pPr>
    <w:rPr>
      <w:sz w:val="24"/>
      <w:szCs w:val="20"/>
      <w:lang w:eastAsia="ru-RU"/>
    </w:rPr>
  </w:style>
  <w:style w:type="paragraph" w:customStyle="1" w:styleId="afffff0">
    <w:name w:val="Список маркированный"/>
    <w:basedOn w:val="a3"/>
    <w:rsid w:val="00CE0F71"/>
    <w:pPr>
      <w:spacing w:line="360" w:lineRule="auto"/>
      <w:jc w:val="both"/>
    </w:pPr>
    <w:rPr>
      <w:rFonts w:ascii="Arial" w:hAnsi="Arial"/>
      <w:sz w:val="22"/>
      <w:szCs w:val="20"/>
    </w:rPr>
  </w:style>
  <w:style w:type="paragraph" w:customStyle="1" w:styleId="afffff1">
    <w:name w:val="Таблица"/>
    <w:basedOn w:val="a3"/>
    <w:rsid w:val="00CE0F71"/>
    <w:pPr>
      <w:spacing w:before="40" w:line="360" w:lineRule="auto"/>
      <w:jc w:val="both"/>
    </w:pPr>
    <w:rPr>
      <w:rFonts w:ascii="Arial" w:hAnsi="Arial"/>
      <w:sz w:val="22"/>
      <w:szCs w:val="20"/>
    </w:rPr>
  </w:style>
  <w:style w:type="paragraph" w:customStyle="1" w:styleId="2b">
    <w:name w:val="Заг2"/>
    <w:basedOn w:val="20"/>
    <w:rsid w:val="00CE0F71"/>
    <w:pPr>
      <w:keepLines w:val="0"/>
      <w:widowControl w:val="0"/>
      <w:tabs>
        <w:tab w:val="left" w:pos="288"/>
      </w:tabs>
      <w:snapToGrid w:val="0"/>
      <w:spacing w:before="240" w:after="240"/>
      <w:ind w:left="1355" w:hanging="590"/>
    </w:pPr>
    <w:rPr>
      <w:rFonts w:ascii="Arial" w:hAnsi="Arial" w:cs="Arial"/>
      <w:bCs w:val="0"/>
      <w:color w:val="auto"/>
      <w:sz w:val="28"/>
      <w:szCs w:val="28"/>
      <w:lang w:eastAsia="ru-RU"/>
    </w:rPr>
  </w:style>
  <w:style w:type="paragraph" w:customStyle="1" w:styleId="Default">
    <w:name w:val="Default"/>
    <w:rsid w:val="00CE0F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66">
    <w:name w:val="Стиль по ширине Перед:  6 пт После:  6 пт"/>
    <w:basedOn w:val="Default"/>
    <w:next w:val="Default"/>
    <w:rsid w:val="00CE0F71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rsid w:val="00CE0F71"/>
    <w:pPr>
      <w:widowControl w:val="0"/>
      <w:snapToGrid w:val="0"/>
      <w:spacing w:after="200"/>
      <w:jc w:val="center"/>
    </w:pPr>
    <w:rPr>
      <w:rFonts w:ascii="Arial" w:hAnsi="Arial"/>
      <w:b/>
      <w:bCs/>
      <w:caps/>
      <w:color w:val="365F91"/>
      <w:spacing w:val="20"/>
      <w:lang w:val="x-none" w:eastAsia="x-none"/>
    </w:rPr>
  </w:style>
  <w:style w:type="character" w:customStyle="1" w:styleId="1a">
    <w:name w:val="Заг1 Знак"/>
    <w:link w:val="19"/>
    <w:rsid w:val="00CE0F71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  <w:lang w:val="x-none" w:eastAsia="x-none"/>
    </w:rPr>
  </w:style>
  <w:style w:type="paragraph" w:customStyle="1" w:styleId="afffff2">
    <w:name w:val="Текст ТЗ"/>
    <w:basedOn w:val="11"/>
    <w:link w:val="afffff3"/>
    <w:rsid w:val="00CE0F71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Calibri" w:hAnsi="Calibri"/>
      <w:kern w:val="28"/>
      <w:lang w:val="x-none" w:eastAsia="x-none"/>
    </w:rPr>
  </w:style>
  <w:style w:type="character" w:customStyle="1" w:styleId="afffff3">
    <w:name w:val="Текст ТЗ Знак"/>
    <w:link w:val="afffff2"/>
    <w:locked/>
    <w:rsid w:val="00CE0F71"/>
    <w:rPr>
      <w:rFonts w:ascii="Calibri" w:eastAsia="Calibri" w:hAnsi="Calibri" w:cs="Times New Roman"/>
      <w:kern w:val="28"/>
      <w:sz w:val="28"/>
      <w:szCs w:val="28"/>
      <w:lang w:val="x-none" w:eastAsia="x-none"/>
    </w:rPr>
  </w:style>
  <w:style w:type="paragraph" w:customStyle="1" w:styleId="Bullet">
    <w:name w:val="Bullet"/>
    <w:basedOn w:val="a3"/>
    <w:rsid w:val="00CE0F71"/>
    <w:pPr>
      <w:tabs>
        <w:tab w:val="num" w:pos="1287"/>
      </w:tabs>
      <w:spacing w:before="60" w:after="60"/>
      <w:ind w:left="1287" w:hanging="360"/>
    </w:pPr>
    <w:rPr>
      <w:sz w:val="24"/>
      <w:szCs w:val="20"/>
      <w:lang w:eastAsia="ru-RU"/>
    </w:rPr>
  </w:style>
  <w:style w:type="paragraph" w:customStyle="1" w:styleId="Style11">
    <w:name w:val="Style11"/>
    <w:basedOn w:val="a3"/>
    <w:uiPriority w:val="99"/>
    <w:rsid w:val="00CE0F71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FontStyle21">
    <w:name w:val="Font Style21"/>
    <w:uiPriority w:val="99"/>
    <w:rsid w:val="00CE0F7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3"/>
    <w:uiPriority w:val="99"/>
    <w:rsid w:val="00CE0F71"/>
    <w:pPr>
      <w:widowControl w:val="0"/>
      <w:autoSpaceDE w:val="0"/>
      <w:autoSpaceDN w:val="0"/>
      <w:adjustRightInd w:val="0"/>
      <w:spacing w:line="318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CE0F7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CE0F71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3"/>
    <w:uiPriority w:val="99"/>
    <w:rsid w:val="00CE0F71"/>
    <w:pPr>
      <w:widowControl w:val="0"/>
      <w:autoSpaceDE w:val="0"/>
      <w:autoSpaceDN w:val="0"/>
      <w:adjustRightInd w:val="0"/>
      <w:spacing w:line="322" w:lineRule="exact"/>
      <w:ind w:hanging="1896"/>
    </w:pPr>
    <w:rPr>
      <w:sz w:val="24"/>
      <w:szCs w:val="24"/>
      <w:lang w:eastAsia="ru-RU"/>
    </w:rPr>
  </w:style>
  <w:style w:type="numbering" w:customStyle="1" w:styleId="10">
    <w:name w:val="Стиль1"/>
    <w:rsid w:val="00CE0F71"/>
    <w:pPr>
      <w:numPr>
        <w:numId w:val="10"/>
      </w:numPr>
    </w:pPr>
  </w:style>
  <w:style w:type="numbering" w:customStyle="1" w:styleId="39">
    <w:name w:val="Нет списка3"/>
    <w:next w:val="a6"/>
    <w:uiPriority w:val="99"/>
    <w:semiHidden/>
    <w:unhideWhenUsed/>
    <w:rsid w:val="00CE0F71"/>
  </w:style>
  <w:style w:type="table" w:customStyle="1" w:styleId="3a">
    <w:name w:val="Сетка таблицы3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6"/>
    <w:uiPriority w:val="99"/>
    <w:semiHidden/>
    <w:unhideWhenUsed/>
    <w:rsid w:val="00CE0F71"/>
  </w:style>
  <w:style w:type="numbering" w:customStyle="1" w:styleId="110">
    <w:name w:val="Нет списка11"/>
    <w:next w:val="a6"/>
    <w:uiPriority w:val="99"/>
    <w:semiHidden/>
    <w:unhideWhenUsed/>
    <w:rsid w:val="00CE0F71"/>
  </w:style>
  <w:style w:type="numbering" w:customStyle="1" w:styleId="111">
    <w:name w:val="Нет списка111"/>
    <w:next w:val="a6"/>
    <w:uiPriority w:val="99"/>
    <w:semiHidden/>
    <w:unhideWhenUsed/>
    <w:rsid w:val="00CE0F71"/>
  </w:style>
  <w:style w:type="numbering" w:customStyle="1" w:styleId="211">
    <w:name w:val="Нет списка21"/>
    <w:next w:val="a6"/>
    <w:semiHidden/>
    <w:unhideWhenUsed/>
    <w:rsid w:val="00CE0F71"/>
  </w:style>
  <w:style w:type="numbering" w:customStyle="1" w:styleId="112">
    <w:name w:val="Стиль11"/>
    <w:rsid w:val="00CE0F71"/>
  </w:style>
  <w:style w:type="numbering" w:customStyle="1" w:styleId="310">
    <w:name w:val="Нет списка31"/>
    <w:next w:val="a6"/>
    <w:uiPriority w:val="99"/>
    <w:semiHidden/>
    <w:unhideWhenUsed/>
    <w:rsid w:val="00CE0F71"/>
  </w:style>
  <w:style w:type="numbering" w:customStyle="1" w:styleId="410">
    <w:name w:val="Нет списка41"/>
    <w:next w:val="a6"/>
    <w:uiPriority w:val="99"/>
    <w:semiHidden/>
    <w:unhideWhenUsed/>
    <w:rsid w:val="00CE0F71"/>
  </w:style>
  <w:style w:type="numbering" w:customStyle="1" w:styleId="120">
    <w:name w:val="Нет списка12"/>
    <w:next w:val="a6"/>
    <w:uiPriority w:val="99"/>
    <w:semiHidden/>
    <w:unhideWhenUsed/>
    <w:rsid w:val="00CE0F71"/>
  </w:style>
  <w:style w:type="numbering" w:customStyle="1" w:styleId="1111">
    <w:name w:val="Нет списка1111"/>
    <w:next w:val="a6"/>
    <w:uiPriority w:val="99"/>
    <w:semiHidden/>
    <w:unhideWhenUsed/>
    <w:rsid w:val="00CE0F71"/>
  </w:style>
  <w:style w:type="table" w:customStyle="1" w:styleId="42">
    <w:name w:val="Сетка таблицы4"/>
    <w:basedOn w:val="a5"/>
    <w:next w:val="aa"/>
    <w:uiPriority w:val="59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6"/>
    <w:uiPriority w:val="99"/>
    <w:semiHidden/>
    <w:unhideWhenUsed/>
    <w:rsid w:val="00CE0F71"/>
  </w:style>
  <w:style w:type="table" w:customStyle="1" w:styleId="113">
    <w:name w:val="Сетка таблицы11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6"/>
    <w:semiHidden/>
    <w:unhideWhenUsed/>
    <w:rsid w:val="00CE0F71"/>
  </w:style>
  <w:style w:type="table" w:customStyle="1" w:styleId="212">
    <w:name w:val="Сетка таблицы21"/>
    <w:basedOn w:val="a5"/>
    <w:next w:val="aa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  <w:rsid w:val="00CE0F71"/>
  </w:style>
  <w:style w:type="numbering" w:customStyle="1" w:styleId="311">
    <w:name w:val="Нет списка311"/>
    <w:next w:val="a6"/>
    <w:uiPriority w:val="99"/>
    <w:semiHidden/>
    <w:unhideWhenUsed/>
    <w:rsid w:val="00CE0F71"/>
  </w:style>
  <w:style w:type="table" w:customStyle="1" w:styleId="312">
    <w:name w:val="Сетка таблицы31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6"/>
    <w:uiPriority w:val="99"/>
    <w:semiHidden/>
    <w:unhideWhenUsed/>
    <w:rsid w:val="00CE0F71"/>
  </w:style>
  <w:style w:type="numbering" w:customStyle="1" w:styleId="130">
    <w:name w:val="Нет списка13"/>
    <w:next w:val="a6"/>
    <w:uiPriority w:val="99"/>
    <w:semiHidden/>
    <w:unhideWhenUsed/>
    <w:rsid w:val="00CE0F71"/>
  </w:style>
  <w:style w:type="numbering" w:customStyle="1" w:styleId="1120">
    <w:name w:val="Нет списка112"/>
    <w:next w:val="a6"/>
    <w:uiPriority w:val="99"/>
    <w:semiHidden/>
    <w:unhideWhenUsed/>
    <w:rsid w:val="00CE0F71"/>
  </w:style>
  <w:style w:type="table" w:customStyle="1" w:styleId="52">
    <w:name w:val="Сетка таблицы5"/>
    <w:basedOn w:val="a5"/>
    <w:next w:val="aa"/>
    <w:uiPriority w:val="59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6"/>
    <w:uiPriority w:val="99"/>
    <w:semiHidden/>
    <w:unhideWhenUsed/>
    <w:rsid w:val="00CE0F71"/>
  </w:style>
  <w:style w:type="table" w:customStyle="1" w:styleId="121">
    <w:name w:val="Сетка таблицы12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6"/>
    <w:semiHidden/>
    <w:unhideWhenUsed/>
    <w:rsid w:val="00CE0F71"/>
  </w:style>
  <w:style w:type="table" w:customStyle="1" w:styleId="222">
    <w:name w:val="Сетка таблицы22"/>
    <w:basedOn w:val="a5"/>
    <w:next w:val="aa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CE0F71"/>
  </w:style>
  <w:style w:type="numbering" w:customStyle="1" w:styleId="320">
    <w:name w:val="Нет списка32"/>
    <w:next w:val="a6"/>
    <w:uiPriority w:val="99"/>
    <w:semiHidden/>
    <w:unhideWhenUsed/>
    <w:rsid w:val="00CE0F71"/>
  </w:style>
  <w:style w:type="table" w:customStyle="1" w:styleId="321">
    <w:name w:val="Сетка таблицы32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6"/>
    <w:uiPriority w:val="99"/>
    <w:semiHidden/>
    <w:unhideWhenUsed/>
    <w:rsid w:val="00CE0F71"/>
  </w:style>
  <w:style w:type="numbering" w:customStyle="1" w:styleId="141">
    <w:name w:val="Нет списка14"/>
    <w:next w:val="a6"/>
    <w:uiPriority w:val="99"/>
    <w:semiHidden/>
    <w:unhideWhenUsed/>
    <w:rsid w:val="00CE0F71"/>
  </w:style>
  <w:style w:type="numbering" w:customStyle="1" w:styleId="1130">
    <w:name w:val="Нет списка113"/>
    <w:next w:val="a6"/>
    <w:uiPriority w:val="99"/>
    <w:semiHidden/>
    <w:unhideWhenUsed/>
    <w:rsid w:val="00CE0F71"/>
  </w:style>
  <w:style w:type="numbering" w:customStyle="1" w:styleId="1113">
    <w:name w:val="Нет списка1113"/>
    <w:next w:val="a6"/>
    <w:uiPriority w:val="99"/>
    <w:semiHidden/>
    <w:unhideWhenUsed/>
    <w:rsid w:val="00CE0F71"/>
  </w:style>
  <w:style w:type="numbering" w:customStyle="1" w:styleId="230">
    <w:name w:val="Нет списка23"/>
    <w:next w:val="a6"/>
    <w:semiHidden/>
    <w:unhideWhenUsed/>
    <w:rsid w:val="00CE0F71"/>
  </w:style>
  <w:style w:type="numbering" w:customStyle="1" w:styleId="131">
    <w:name w:val="Стиль13"/>
    <w:rsid w:val="00CE0F71"/>
  </w:style>
  <w:style w:type="numbering" w:customStyle="1" w:styleId="330">
    <w:name w:val="Нет списка33"/>
    <w:next w:val="a6"/>
    <w:uiPriority w:val="99"/>
    <w:semiHidden/>
    <w:unhideWhenUsed/>
    <w:rsid w:val="00CE0F71"/>
  </w:style>
  <w:style w:type="paragraph" w:styleId="afb">
    <w:name w:val="Title"/>
    <w:basedOn w:val="a3"/>
    <w:next w:val="a3"/>
    <w:link w:val="afffff4"/>
    <w:uiPriority w:val="10"/>
    <w:qFormat/>
    <w:rsid w:val="00CE0F7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4">
    <w:name w:val="Заголовок Знак"/>
    <w:basedOn w:val="a4"/>
    <w:link w:val="afb"/>
    <w:uiPriority w:val="10"/>
    <w:rsid w:val="00CE0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5">
    <w:name w:val="Revision"/>
    <w:hidden/>
    <w:uiPriority w:val="99"/>
    <w:semiHidden/>
    <w:rsid w:val="004A77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5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49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39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316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339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79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73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65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64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291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54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51746-3226-445A-AA59-9891A3D53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Наталья Ивановна</dc:creator>
  <cp:keywords/>
  <dc:description/>
  <cp:lastModifiedBy>Арбузов Александр Владимирович</cp:lastModifiedBy>
  <cp:revision>3</cp:revision>
  <dcterms:created xsi:type="dcterms:W3CDTF">2017-05-12T05:21:00Z</dcterms:created>
  <dcterms:modified xsi:type="dcterms:W3CDTF">2017-07-24T11:58:00Z</dcterms:modified>
</cp:coreProperties>
</file>